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8B58E4" w14:textId="58D88692" w:rsidR="00166AF2" w:rsidRPr="004F2F1F" w:rsidRDefault="00166AF2" w:rsidP="00166AF2">
      <w:pPr>
        <w:tabs>
          <w:tab w:val="center" w:pos="4536"/>
          <w:tab w:val="right" w:pos="7938"/>
          <w:tab w:val="right" w:pos="9639"/>
        </w:tabs>
        <w:ind w:right="2"/>
        <w:rPr>
          <w:rFonts w:ascii="Arial" w:eastAsiaTheme="minorEastAsia" w:hAnsi="Arial" w:cs="Arial"/>
          <w:b/>
          <w:bCs/>
          <w:sz w:val="28"/>
          <w:lang w:eastAsia="zh-CN"/>
        </w:rPr>
      </w:pPr>
      <w:bookmarkStart w:id="0" w:name="_Hlk130308089"/>
      <w:r w:rsidRPr="00A80D3B">
        <w:rPr>
          <w:rFonts w:ascii="Arial" w:hAnsi="Arial" w:cs="Arial"/>
          <w:b/>
          <w:bCs/>
          <w:sz w:val="28"/>
        </w:rPr>
        <w:t>3GPP TSG RAN WG1 #1</w:t>
      </w:r>
      <w:r w:rsidR="00D755B8">
        <w:rPr>
          <w:rFonts w:ascii="Arial" w:eastAsiaTheme="minorEastAsia" w:hAnsi="Arial" w:cs="Arial" w:hint="eastAsia"/>
          <w:b/>
          <w:bCs/>
          <w:sz w:val="28"/>
          <w:lang w:eastAsia="zh-CN"/>
        </w:rPr>
        <w:t>2</w:t>
      </w:r>
      <w:r w:rsidR="00205B72">
        <w:rPr>
          <w:rFonts w:ascii="Arial" w:eastAsiaTheme="minorEastAsia" w:hAnsi="Arial" w:cs="Arial"/>
          <w:b/>
          <w:bCs/>
          <w:sz w:val="28"/>
          <w:lang w:eastAsia="zh-CN"/>
        </w:rPr>
        <w:t>3</w:t>
      </w:r>
      <w:r w:rsidRPr="00A80D3B">
        <w:rPr>
          <w:rFonts w:ascii="Arial" w:hAnsi="Arial" w:cs="Arial"/>
          <w:b/>
          <w:bCs/>
          <w:sz w:val="28"/>
        </w:rPr>
        <w:tab/>
      </w:r>
      <w:r>
        <w:rPr>
          <w:rFonts w:ascii="Arial" w:hAnsi="Arial" w:cs="Arial"/>
          <w:b/>
          <w:bCs/>
          <w:sz w:val="28"/>
        </w:rPr>
        <w:t xml:space="preserve">                                   </w:t>
      </w:r>
      <w:r w:rsidRPr="00A80D3B">
        <w:rPr>
          <w:rFonts w:ascii="Arial" w:hAnsi="Arial" w:cs="Arial"/>
          <w:b/>
          <w:bCs/>
          <w:sz w:val="28"/>
        </w:rPr>
        <w:tab/>
      </w:r>
      <w:r>
        <w:rPr>
          <w:rFonts w:ascii="Arial" w:hAnsi="Arial" w:cs="Arial"/>
          <w:b/>
          <w:bCs/>
          <w:sz w:val="28"/>
        </w:rPr>
        <w:t xml:space="preserve">   </w:t>
      </w:r>
      <w:r>
        <w:rPr>
          <w:rFonts w:ascii="Arial" w:hAnsi="Arial" w:cs="Arial" w:hint="eastAsia"/>
          <w:b/>
          <w:bCs/>
          <w:sz w:val="28"/>
          <w:lang w:eastAsia="zh-CN"/>
        </w:rPr>
        <w:t xml:space="preserve">        </w:t>
      </w:r>
      <w:r>
        <w:rPr>
          <w:rFonts w:ascii="Arial" w:hAnsi="Arial" w:cs="Arial"/>
          <w:b/>
          <w:bCs/>
          <w:sz w:val="28"/>
        </w:rPr>
        <w:t>R</w:t>
      </w:r>
      <w:r w:rsidRPr="00F5055E">
        <w:rPr>
          <w:rFonts w:ascii="Arial" w:hAnsi="Arial" w:cs="Arial"/>
          <w:b/>
          <w:bCs/>
          <w:sz w:val="28"/>
        </w:rPr>
        <w:t>1-2</w:t>
      </w:r>
      <w:r w:rsidR="00D755B8">
        <w:rPr>
          <w:rFonts w:ascii="Arial" w:hAnsi="Arial" w:cs="Arial" w:hint="eastAsia"/>
          <w:b/>
          <w:bCs/>
          <w:sz w:val="28"/>
          <w:lang w:eastAsia="zh-CN"/>
        </w:rPr>
        <w:t>50</w:t>
      </w:r>
      <w:r w:rsidR="00205B72">
        <w:rPr>
          <w:rFonts w:ascii="Arial" w:hAnsi="Arial" w:cs="Arial"/>
          <w:b/>
          <w:bCs/>
          <w:sz w:val="28"/>
          <w:lang w:eastAsia="zh-CN"/>
        </w:rPr>
        <w:t>8400</w:t>
      </w:r>
    </w:p>
    <w:p w14:paraId="60266ADC" w14:textId="10F03078" w:rsidR="00250AD5" w:rsidRPr="00161BE2" w:rsidRDefault="00205B72" w:rsidP="00166AF2">
      <w:pPr>
        <w:pStyle w:val="ab"/>
        <w:rPr>
          <w:rFonts w:ascii="Arial" w:eastAsia="Batang" w:hAnsi="Arial" w:cs="Arial"/>
          <w:b/>
          <w:bCs/>
          <w:sz w:val="28"/>
          <w:szCs w:val="24"/>
        </w:rPr>
      </w:pPr>
      <w:r w:rsidRPr="00D01F5F">
        <w:rPr>
          <w:rFonts w:ascii="Arial" w:hAnsi="Arial" w:cs="Arial"/>
          <w:b/>
          <w:bCs/>
          <w:sz w:val="28"/>
          <w:lang w:val="de-DE"/>
        </w:rPr>
        <w:t>Dallas, USA, Nov 17th – 21st, 202</w:t>
      </w:r>
      <w:r w:rsidR="00D755B8" w:rsidRPr="003051A5">
        <w:rPr>
          <w:rFonts w:ascii="Arial" w:eastAsia="MS Mincho" w:hAnsi="Arial" w:cs="Arial"/>
          <w:b/>
          <w:bCs/>
          <w:sz w:val="28"/>
          <w:szCs w:val="22"/>
          <w:lang w:eastAsia="ja-JP"/>
        </w:rPr>
        <w:t>5</w:t>
      </w:r>
    </w:p>
    <w:bookmarkEnd w:id="0"/>
    <w:p w14:paraId="3D7B4D9F" w14:textId="77777777" w:rsidR="004C604B" w:rsidRDefault="004C604B">
      <w:pPr>
        <w:rPr>
          <w:rFonts w:ascii="Arial" w:hAnsi="Arial" w:cs="Arial"/>
        </w:rPr>
      </w:pPr>
    </w:p>
    <w:p w14:paraId="3E5DB417" w14:textId="77777777" w:rsidR="004C604B" w:rsidRPr="00205B72" w:rsidRDefault="004C604B">
      <w:pPr>
        <w:rPr>
          <w:rFonts w:ascii="Arial" w:hAnsi="Arial" w:cs="Arial"/>
        </w:rPr>
      </w:pPr>
    </w:p>
    <w:p w14:paraId="2BD29C57" w14:textId="7589ECF5" w:rsidR="004C604B" w:rsidRPr="00454E1B" w:rsidRDefault="004C604B" w:rsidP="00454E1B">
      <w:pPr>
        <w:spacing w:after="60"/>
        <w:ind w:left="1985" w:hanging="1985"/>
        <w:rPr>
          <w:rFonts w:ascii="Arial" w:hAnsi="Arial" w:cs="Arial"/>
          <w:bCs/>
          <w:lang w:eastAsia="zh-CN"/>
        </w:rPr>
      </w:pPr>
      <w:bookmarkStart w:id="1" w:name="_Hlk41686089"/>
      <w:r>
        <w:rPr>
          <w:rFonts w:ascii="Arial" w:hAnsi="Arial" w:cs="Arial"/>
          <w:b/>
        </w:rPr>
        <w:t>Title:</w:t>
      </w:r>
      <w:r>
        <w:rPr>
          <w:rFonts w:ascii="Arial" w:hAnsi="Arial" w:cs="Arial"/>
          <w:b/>
        </w:rPr>
        <w:tab/>
      </w:r>
      <w:r w:rsidR="00FE0EA5" w:rsidRPr="00EC0772">
        <w:rPr>
          <w:rFonts w:ascii="Arial" w:hAnsi="Arial" w:cs="Arial"/>
          <w:bCs/>
        </w:rPr>
        <w:t>Draft r</w:t>
      </w:r>
      <w:r w:rsidR="00660C80" w:rsidRPr="00EC0772">
        <w:rPr>
          <w:rFonts w:ascii="Arial" w:hAnsi="Arial" w:cs="Arial"/>
          <w:bCs/>
        </w:rPr>
        <w:t>eply</w:t>
      </w:r>
      <w:r w:rsidR="00660C80" w:rsidRPr="00660C80">
        <w:rPr>
          <w:rFonts w:ascii="Arial" w:hAnsi="Arial" w:cs="Arial"/>
        </w:rPr>
        <w:t xml:space="preserve"> </w:t>
      </w:r>
      <w:r w:rsidR="00F614D5" w:rsidRPr="00457E33">
        <w:rPr>
          <w:rFonts w:ascii="Arial" w:hAnsi="Arial" w:cs="Arial"/>
        </w:rPr>
        <w:t xml:space="preserve">LS </w:t>
      </w:r>
      <w:r w:rsidR="008B5991" w:rsidRPr="008B5991">
        <w:rPr>
          <w:rFonts w:ascii="Arial" w:hAnsi="Arial" w:cs="Arial"/>
        </w:rPr>
        <w:t xml:space="preserve">on </w:t>
      </w:r>
      <w:r w:rsidR="00A934DA">
        <w:rPr>
          <w:rFonts w:ascii="Arial" w:hAnsi="Arial" w:cs="Arial"/>
          <w:lang w:eastAsia="zh-CN"/>
        </w:rPr>
        <w:t>OD-SSB</w:t>
      </w:r>
    </w:p>
    <w:p w14:paraId="49C4821B" w14:textId="33FAD15A" w:rsidR="008B5991" w:rsidRDefault="004C604B" w:rsidP="00FC787C">
      <w:pPr>
        <w:spacing w:after="60"/>
        <w:ind w:left="1985" w:hanging="1985"/>
        <w:rPr>
          <w:rFonts w:ascii="Arial" w:hAnsi="Arial" w:cs="Arial"/>
          <w:bCs/>
        </w:rPr>
      </w:pPr>
      <w:r w:rsidRPr="0056019C">
        <w:rPr>
          <w:rFonts w:ascii="Arial" w:hAnsi="Arial" w:cs="Arial"/>
          <w:b/>
        </w:rPr>
        <w:t>Response to:</w:t>
      </w:r>
      <w:r w:rsidRPr="0056019C">
        <w:rPr>
          <w:rFonts w:ascii="Arial" w:hAnsi="Arial" w:cs="Arial"/>
          <w:bCs/>
        </w:rPr>
        <w:tab/>
      </w:r>
      <w:r w:rsidR="00A934DA" w:rsidRPr="00A934DA">
        <w:rPr>
          <w:rFonts w:ascii="Arial" w:hAnsi="Arial" w:cs="Arial"/>
          <w:bCs/>
        </w:rPr>
        <w:t>R1-2508305</w:t>
      </w:r>
      <w:r w:rsidR="00D755B8">
        <w:rPr>
          <w:rFonts w:ascii="Arial" w:hAnsi="Arial" w:cs="Arial" w:hint="eastAsia"/>
          <w:bCs/>
        </w:rPr>
        <w:t xml:space="preserve"> </w:t>
      </w:r>
      <w:r w:rsidR="00660C80">
        <w:rPr>
          <w:rFonts w:ascii="Arial" w:hAnsi="Arial" w:cs="Arial"/>
          <w:bCs/>
        </w:rPr>
        <w:t>(</w:t>
      </w:r>
      <w:r w:rsidR="00A934DA" w:rsidRPr="00A934DA">
        <w:rPr>
          <w:rFonts w:ascii="Arial" w:hAnsi="Arial" w:cs="Arial"/>
          <w:bCs/>
        </w:rPr>
        <w:t>R2-2507768</w:t>
      </w:r>
      <w:r w:rsidR="00660C80">
        <w:rPr>
          <w:rFonts w:ascii="Arial" w:hAnsi="Arial" w:cs="Arial"/>
          <w:bCs/>
        </w:rPr>
        <w:t>)</w:t>
      </w:r>
      <w:r w:rsidR="008B5991" w:rsidRPr="008B5991">
        <w:rPr>
          <w:rFonts w:ascii="Arial" w:hAnsi="Arial" w:cs="Arial"/>
          <w:bCs/>
        </w:rPr>
        <w:t xml:space="preserve"> </w:t>
      </w:r>
    </w:p>
    <w:p w14:paraId="12C0311C" w14:textId="230FAA57" w:rsidR="00FC787C" w:rsidRPr="00075922" w:rsidRDefault="004C604B" w:rsidP="00FC787C">
      <w:pPr>
        <w:spacing w:after="60"/>
        <w:ind w:left="1985" w:hanging="1985"/>
        <w:rPr>
          <w:rFonts w:ascii="Arial" w:hAnsi="Arial" w:cs="Arial"/>
          <w:bCs/>
          <w:lang w:eastAsia="zh-CN"/>
        </w:rPr>
      </w:pPr>
      <w:r>
        <w:rPr>
          <w:rFonts w:ascii="Arial" w:hAnsi="Arial" w:cs="Arial"/>
          <w:b/>
        </w:rPr>
        <w:t>Release:</w:t>
      </w:r>
      <w:r>
        <w:rPr>
          <w:rFonts w:ascii="Arial" w:hAnsi="Arial" w:cs="Arial"/>
          <w:bCs/>
        </w:rPr>
        <w:tab/>
      </w:r>
      <w:r w:rsidR="00FC787C" w:rsidRPr="00075922">
        <w:rPr>
          <w:rFonts w:ascii="Arial" w:hAnsi="Arial" w:cs="Arial"/>
          <w:bCs/>
        </w:rPr>
        <w:t>Rel-1</w:t>
      </w:r>
      <w:r w:rsidR="005B4F43">
        <w:rPr>
          <w:rFonts w:ascii="Arial" w:hAnsi="Arial" w:cs="Arial" w:hint="eastAsia"/>
          <w:bCs/>
          <w:lang w:eastAsia="zh-CN"/>
        </w:rPr>
        <w:t>9</w:t>
      </w:r>
    </w:p>
    <w:p w14:paraId="7228B6D7" w14:textId="7BD77129" w:rsidR="00FC787C" w:rsidRPr="00457829" w:rsidRDefault="00FC787C" w:rsidP="00FC787C">
      <w:pPr>
        <w:spacing w:after="60"/>
        <w:ind w:left="1985" w:hanging="1985"/>
        <w:rPr>
          <w:rFonts w:ascii="Arial" w:hAnsi="Arial" w:cs="Arial"/>
          <w:bCs/>
          <w:lang w:val="en-US" w:eastAsia="ko-KR"/>
        </w:rPr>
      </w:pPr>
      <w:r w:rsidRPr="00075922">
        <w:rPr>
          <w:rFonts w:ascii="Arial" w:hAnsi="Arial" w:cs="Arial"/>
          <w:b/>
        </w:rPr>
        <w:t>Work Item:</w:t>
      </w:r>
      <w:r w:rsidRPr="00075922">
        <w:rPr>
          <w:rFonts w:ascii="Arial" w:hAnsi="Arial" w:cs="Arial"/>
          <w:bCs/>
        </w:rPr>
        <w:tab/>
      </w:r>
      <w:r w:rsidR="008B2E99">
        <w:rPr>
          <w:rFonts w:ascii="Arial" w:hAnsi="Arial" w:cs="Arial"/>
        </w:rPr>
        <w:t>Netw_Energy_NR_enh</w:t>
      </w:r>
    </w:p>
    <w:p w14:paraId="1EFB54BD" w14:textId="77777777" w:rsidR="004C604B" w:rsidRDefault="004C604B" w:rsidP="00FC787C">
      <w:pPr>
        <w:spacing w:after="60"/>
        <w:ind w:left="1985" w:hanging="1985"/>
        <w:rPr>
          <w:rFonts w:ascii="Arial" w:hAnsi="Arial" w:cs="Arial"/>
          <w:b/>
        </w:rPr>
      </w:pPr>
    </w:p>
    <w:p w14:paraId="2AEE893D" w14:textId="76854613" w:rsidR="004C604B" w:rsidRDefault="004C604B">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sidR="00FE0EA5">
        <w:rPr>
          <w:rFonts w:ascii="Arial" w:hAnsi="Arial" w:cs="Arial"/>
          <w:szCs w:val="21"/>
          <w:lang w:eastAsia="ja-JP"/>
        </w:rPr>
        <w:t>RAN1</w:t>
      </w:r>
    </w:p>
    <w:p w14:paraId="1C13B3F1" w14:textId="091F5AEB" w:rsidR="004C604B" w:rsidRDefault="004C604B">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w:t>
      </w:r>
      <w:r w:rsidR="00D755B8">
        <w:rPr>
          <w:rFonts w:ascii="Arial" w:hAnsi="Arial" w:cs="Arial" w:hint="eastAsia"/>
          <w:bCs/>
          <w:lang w:val="en-US" w:eastAsia="zh-CN"/>
        </w:rPr>
        <w:t>2</w:t>
      </w:r>
      <w:r w:rsidR="00780A8B">
        <w:rPr>
          <w:rFonts w:ascii="Arial" w:hAnsi="Arial" w:cs="Arial"/>
          <w:szCs w:val="21"/>
          <w:lang w:eastAsia="ja-JP"/>
        </w:rPr>
        <w:t>,</w:t>
      </w:r>
      <w:r w:rsidR="00884D64">
        <w:rPr>
          <w:rFonts w:ascii="Arial" w:hAnsi="Arial" w:cs="Arial"/>
          <w:szCs w:val="21"/>
          <w:lang w:eastAsia="ja-JP"/>
        </w:rPr>
        <w:t xml:space="preserve"> </w:t>
      </w:r>
      <w:r w:rsidR="00780A8B" w:rsidRPr="00A934DA">
        <w:rPr>
          <w:rFonts w:ascii="Arial" w:hAnsi="Arial" w:cs="Arial"/>
          <w:szCs w:val="21"/>
          <w:lang w:eastAsia="ja-JP"/>
        </w:rPr>
        <w:t>RAN4</w:t>
      </w:r>
    </w:p>
    <w:bookmarkEnd w:id="1"/>
    <w:p w14:paraId="3AEAE2AB" w14:textId="5CD7A6DE" w:rsidR="004C604B" w:rsidRDefault="004C604B">
      <w:pPr>
        <w:spacing w:after="60"/>
        <w:ind w:left="1985" w:hanging="1985"/>
        <w:rPr>
          <w:rFonts w:ascii="Arial" w:hAnsi="Arial" w:cs="Arial"/>
          <w:bCs/>
          <w:lang w:eastAsia="zh-CN"/>
        </w:rPr>
      </w:pPr>
      <w:r>
        <w:rPr>
          <w:rFonts w:ascii="Arial" w:hAnsi="Arial" w:cs="Arial"/>
          <w:b/>
        </w:rPr>
        <w:t>Cc:</w:t>
      </w:r>
      <w:r w:rsidR="00D352F0">
        <w:rPr>
          <w:rFonts w:ascii="Arial" w:hAnsi="Arial" w:cs="Arial"/>
          <w:b/>
        </w:rPr>
        <w:tab/>
      </w:r>
    </w:p>
    <w:p w14:paraId="600683D9" w14:textId="77777777" w:rsidR="004C604B" w:rsidRDefault="004C604B">
      <w:pPr>
        <w:spacing w:after="60"/>
        <w:ind w:left="1985" w:hanging="1985"/>
        <w:rPr>
          <w:rFonts w:ascii="Arial" w:hAnsi="Arial" w:cs="Arial"/>
          <w:bCs/>
        </w:rPr>
      </w:pPr>
    </w:p>
    <w:p w14:paraId="74FD11D7" w14:textId="77777777" w:rsidR="004C604B" w:rsidRDefault="004C604B">
      <w:pPr>
        <w:tabs>
          <w:tab w:val="left" w:pos="2268"/>
        </w:tabs>
        <w:rPr>
          <w:rFonts w:ascii="Arial" w:hAnsi="Arial" w:cs="Arial"/>
          <w:bCs/>
        </w:rPr>
      </w:pPr>
      <w:r>
        <w:rPr>
          <w:rFonts w:ascii="Arial" w:hAnsi="Arial" w:cs="Arial"/>
          <w:b/>
        </w:rPr>
        <w:t>Contact Person:</w:t>
      </w:r>
      <w:r>
        <w:rPr>
          <w:rFonts w:ascii="Arial" w:hAnsi="Arial" w:cs="Arial"/>
          <w:bCs/>
        </w:rPr>
        <w:tab/>
      </w:r>
    </w:p>
    <w:p w14:paraId="2BA26888" w14:textId="6649F585" w:rsidR="004C604B" w:rsidRDefault="004C604B">
      <w:pPr>
        <w:pStyle w:val="4"/>
        <w:tabs>
          <w:tab w:val="left" w:pos="2268"/>
        </w:tabs>
        <w:ind w:left="567"/>
        <w:rPr>
          <w:rFonts w:cs="Arial"/>
          <w:b w:val="0"/>
          <w:bCs/>
          <w:lang w:val="en-US" w:eastAsia="zh-CN"/>
        </w:rPr>
      </w:pPr>
      <w:r>
        <w:rPr>
          <w:rFonts w:cs="Arial"/>
        </w:rPr>
        <w:t>Name:</w:t>
      </w:r>
      <w:r>
        <w:rPr>
          <w:rFonts w:cs="Arial"/>
          <w:b w:val="0"/>
          <w:bCs/>
        </w:rPr>
        <w:tab/>
      </w:r>
    </w:p>
    <w:p w14:paraId="1090F3F7" w14:textId="61744CB8" w:rsidR="004C604B" w:rsidRPr="00CE1541" w:rsidRDefault="004C604B">
      <w:pPr>
        <w:pStyle w:val="7"/>
        <w:tabs>
          <w:tab w:val="left" w:pos="2268"/>
        </w:tabs>
        <w:ind w:left="567"/>
        <w:rPr>
          <w:rFonts w:cs="Arial"/>
          <w:b w:val="0"/>
          <w:bCs/>
          <w:lang w:val="de-DE" w:eastAsia="zh-CN"/>
        </w:rPr>
      </w:pPr>
      <w:r w:rsidRPr="00CE1541">
        <w:rPr>
          <w:rFonts w:cs="Arial"/>
          <w:lang w:val="de-DE"/>
        </w:rPr>
        <w:t>E-mail Address:</w:t>
      </w:r>
      <w:r w:rsidRPr="00CE1541">
        <w:rPr>
          <w:rFonts w:cs="Arial"/>
          <w:b w:val="0"/>
          <w:bCs/>
          <w:lang w:val="de-DE"/>
        </w:rPr>
        <w:tab/>
      </w:r>
    </w:p>
    <w:p w14:paraId="23EBF3F1" w14:textId="77777777" w:rsidR="004C604B" w:rsidRPr="00CE1541" w:rsidRDefault="004C604B">
      <w:pPr>
        <w:spacing w:after="60"/>
        <w:ind w:left="1985" w:hanging="1985"/>
        <w:rPr>
          <w:rFonts w:ascii="Arial" w:hAnsi="Arial" w:cs="Arial"/>
          <w:b/>
          <w:lang w:val="de-DE"/>
        </w:rPr>
      </w:pPr>
    </w:p>
    <w:p w14:paraId="2DFA3AA5" w14:textId="77777777" w:rsidR="004C604B" w:rsidRDefault="004C604B">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a4"/>
            <w:rFonts w:ascii="Arial" w:hAnsi="Arial" w:cs="Arial"/>
            <w:b/>
          </w:rPr>
          <w:t>mailto:3GPPLiaison@etsi.org</w:t>
        </w:r>
      </w:hyperlink>
      <w:r>
        <w:rPr>
          <w:rFonts w:ascii="Arial" w:hAnsi="Arial" w:cs="Arial"/>
          <w:b/>
        </w:rPr>
        <w:t xml:space="preserve"> </w:t>
      </w:r>
      <w:r>
        <w:rPr>
          <w:rFonts w:ascii="Arial" w:hAnsi="Arial" w:cs="Arial"/>
          <w:bCs/>
        </w:rPr>
        <w:tab/>
      </w:r>
    </w:p>
    <w:p w14:paraId="73A89A77" w14:textId="77777777" w:rsidR="004C604B" w:rsidRDefault="004C604B">
      <w:pPr>
        <w:spacing w:after="60"/>
        <w:ind w:left="1985" w:hanging="1985"/>
        <w:rPr>
          <w:rFonts w:ascii="Arial" w:hAnsi="Arial" w:cs="Arial"/>
          <w:b/>
        </w:rPr>
      </w:pPr>
    </w:p>
    <w:p w14:paraId="263AAEDC" w14:textId="77777777" w:rsidR="004C604B" w:rsidRDefault="004C604B">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3452E97E" w14:textId="77777777" w:rsidR="004C604B" w:rsidRDefault="004C604B">
      <w:pPr>
        <w:pBdr>
          <w:bottom w:val="single" w:sz="4" w:space="1" w:color="auto"/>
        </w:pBdr>
        <w:rPr>
          <w:rFonts w:ascii="Arial" w:hAnsi="Arial" w:cs="Arial"/>
        </w:rPr>
      </w:pPr>
    </w:p>
    <w:p w14:paraId="6BD449C2" w14:textId="77777777" w:rsidR="004C604B" w:rsidRDefault="004C604B">
      <w:pPr>
        <w:rPr>
          <w:rFonts w:ascii="Arial" w:hAnsi="Arial" w:cs="Arial"/>
        </w:rPr>
      </w:pPr>
    </w:p>
    <w:p w14:paraId="4A1E8027" w14:textId="77777777" w:rsidR="004C604B" w:rsidRDefault="004C604B">
      <w:pPr>
        <w:spacing w:after="120"/>
        <w:rPr>
          <w:rFonts w:ascii="Arial" w:hAnsi="Arial" w:cs="Arial"/>
          <w:b/>
        </w:rPr>
      </w:pPr>
      <w:r>
        <w:rPr>
          <w:rFonts w:ascii="Arial" w:hAnsi="Arial" w:cs="Arial"/>
          <w:b/>
        </w:rPr>
        <w:t>1. Overall Description:</w:t>
      </w:r>
    </w:p>
    <w:p w14:paraId="4C872C41" w14:textId="0A790898" w:rsidR="00BC2744" w:rsidRDefault="00660C80" w:rsidP="00F261A0">
      <w:pPr>
        <w:spacing w:afterLines="50" w:after="120"/>
        <w:jc w:val="both"/>
        <w:rPr>
          <w:rFonts w:ascii="Arial" w:hAnsi="Arial" w:cs="Arial"/>
          <w:lang w:val="en-US" w:eastAsia="zh-CN"/>
        </w:rPr>
      </w:pPr>
      <w:r>
        <w:rPr>
          <w:rFonts w:ascii="Arial" w:hAnsi="Arial" w:cs="Arial"/>
        </w:rPr>
        <w:t>RAN1 thanks RAN</w:t>
      </w:r>
      <w:r w:rsidR="00D755B8">
        <w:rPr>
          <w:rFonts w:ascii="Arial" w:hAnsi="Arial" w:cs="Arial" w:hint="eastAsia"/>
          <w:lang w:eastAsia="zh-CN"/>
        </w:rPr>
        <w:t>2</w:t>
      </w:r>
      <w:r>
        <w:rPr>
          <w:rFonts w:ascii="Arial" w:hAnsi="Arial" w:cs="Arial"/>
        </w:rPr>
        <w:t xml:space="preserve"> for providing the LS</w:t>
      </w:r>
      <w:r w:rsidR="00944364">
        <w:rPr>
          <w:rFonts w:ascii="Arial" w:hAnsi="Arial" w:cs="Arial" w:hint="eastAsia"/>
          <w:lang w:eastAsia="zh-CN"/>
        </w:rPr>
        <w:t xml:space="preserve"> </w:t>
      </w:r>
      <w:r w:rsidR="00A934DA">
        <w:rPr>
          <w:rFonts w:ascii="Arial" w:hAnsi="Arial" w:cs="Arial" w:hint="eastAsia"/>
          <w:lang w:eastAsia="zh-CN"/>
        </w:rPr>
        <w:t>on</w:t>
      </w:r>
      <w:r w:rsidR="00A934DA">
        <w:rPr>
          <w:rFonts w:ascii="Arial" w:hAnsi="Arial" w:cs="Arial"/>
          <w:lang w:eastAsia="zh-CN"/>
        </w:rPr>
        <w:t xml:space="preserve"> OD-SSB</w:t>
      </w:r>
      <w:r>
        <w:rPr>
          <w:rFonts w:ascii="Arial" w:hAnsi="Arial" w:cs="Arial"/>
        </w:rPr>
        <w:t xml:space="preserve">. </w:t>
      </w:r>
      <w:r w:rsidR="00C22280">
        <w:rPr>
          <w:rFonts w:ascii="Arial" w:hAnsi="Arial" w:cs="Arial"/>
        </w:rPr>
        <w:t xml:space="preserve">From RAN1 </w:t>
      </w:r>
      <w:r w:rsidR="00DB5AD4">
        <w:rPr>
          <w:rFonts w:ascii="Arial" w:hAnsi="Arial" w:cs="Arial"/>
        </w:rPr>
        <w:t>understanding</w:t>
      </w:r>
      <w:r w:rsidR="00C22280">
        <w:rPr>
          <w:rFonts w:ascii="Arial" w:hAnsi="Arial" w:cs="Arial"/>
        </w:rPr>
        <w:t xml:space="preserve">, </w:t>
      </w:r>
      <w:r w:rsidR="007E1A30">
        <w:rPr>
          <w:rFonts w:ascii="Arial" w:hAnsi="Arial" w:cs="Arial"/>
          <w:lang w:val="en-US" w:eastAsia="zh-CN"/>
        </w:rPr>
        <w:t xml:space="preserve">RAN2 assumes a scenario where </w:t>
      </w:r>
      <w:r w:rsidR="007E1A30" w:rsidRPr="007E1A30">
        <w:rPr>
          <w:rFonts w:ascii="Arial" w:hAnsi="Arial" w:cs="Arial"/>
          <w:lang w:val="en-US" w:eastAsia="zh-CN"/>
        </w:rPr>
        <w:t xml:space="preserve">OD-SSB is </w:t>
      </w:r>
      <w:r w:rsidR="007E1A30">
        <w:rPr>
          <w:rFonts w:ascii="Arial" w:hAnsi="Arial" w:cs="Arial"/>
          <w:lang w:val="en-US" w:eastAsia="zh-CN"/>
        </w:rPr>
        <w:t xml:space="preserve">configured </w:t>
      </w:r>
      <w:r w:rsidR="007E1BE5">
        <w:rPr>
          <w:rFonts w:ascii="Arial" w:hAnsi="Arial" w:cs="Arial"/>
          <w:lang w:val="en-US" w:eastAsia="zh-CN"/>
        </w:rPr>
        <w:t>in</w:t>
      </w:r>
      <w:r w:rsidR="007E1A30">
        <w:rPr>
          <w:rFonts w:ascii="Arial" w:hAnsi="Arial" w:cs="Arial"/>
          <w:lang w:val="en-US" w:eastAsia="zh-CN"/>
        </w:rPr>
        <w:t xml:space="preserve"> SSB-less SCell, and if the OD-SSB</w:t>
      </w:r>
      <w:r w:rsidR="007E1A30" w:rsidRPr="007E1A30">
        <w:rPr>
          <w:rFonts w:ascii="Arial" w:hAnsi="Arial" w:cs="Arial"/>
          <w:lang w:val="en-US" w:eastAsia="zh-CN"/>
        </w:rPr>
        <w:t xml:space="preserve"> deactivated, the UE can obtain timing from </w:t>
      </w:r>
      <w:r w:rsidR="007E1A30">
        <w:rPr>
          <w:rFonts w:ascii="Arial" w:hAnsi="Arial" w:cs="Arial"/>
          <w:lang w:val="en-US" w:eastAsia="zh-CN"/>
        </w:rPr>
        <w:t>a reference cell</w:t>
      </w:r>
      <w:r w:rsidR="0074728E">
        <w:rPr>
          <w:rFonts w:ascii="Arial" w:hAnsi="Arial" w:cs="Arial"/>
          <w:lang w:val="en-US" w:eastAsia="zh-CN"/>
        </w:rPr>
        <w:t xml:space="preserve"> as legacy</w:t>
      </w:r>
      <w:r w:rsidR="00523456">
        <w:rPr>
          <w:rFonts w:ascii="Arial" w:hAnsi="Arial" w:cs="Arial"/>
          <w:lang w:val="en-US" w:eastAsia="zh-CN"/>
        </w:rPr>
        <w:t>,</w:t>
      </w:r>
      <w:r w:rsidR="007E1A30">
        <w:rPr>
          <w:rFonts w:ascii="Arial" w:hAnsi="Arial" w:cs="Arial"/>
          <w:lang w:val="en-US" w:eastAsia="zh-CN"/>
        </w:rPr>
        <w:t xml:space="preserve"> </w:t>
      </w:r>
      <w:r w:rsidR="00523456">
        <w:rPr>
          <w:rFonts w:ascii="Arial" w:hAnsi="Arial" w:cs="Arial"/>
          <w:lang w:val="en-US" w:eastAsia="zh-CN"/>
        </w:rPr>
        <w:t xml:space="preserve">otherwise, </w:t>
      </w:r>
      <w:r w:rsidR="007E1A30">
        <w:rPr>
          <w:rFonts w:ascii="Arial" w:hAnsi="Arial" w:cs="Arial"/>
          <w:lang w:val="en-US" w:eastAsia="zh-CN"/>
        </w:rPr>
        <w:t>the UE</w:t>
      </w:r>
      <w:r w:rsidR="00523456">
        <w:rPr>
          <w:rFonts w:ascii="Arial" w:hAnsi="Arial" w:cs="Arial"/>
          <w:lang w:val="en-US" w:eastAsia="zh-CN"/>
        </w:rPr>
        <w:t xml:space="preserve"> obtain</w:t>
      </w:r>
      <w:r w:rsidR="001A3388">
        <w:rPr>
          <w:rFonts w:ascii="Arial" w:hAnsi="Arial" w:cs="Arial"/>
          <w:lang w:val="en-US" w:eastAsia="zh-CN"/>
        </w:rPr>
        <w:t>s</w:t>
      </w:r>
      <w:r w:rsidR="00523456">
        <w:rPr>
          <w:rFonts w:ascii="Arial" w:hAnsi="Arial" w:cs="Arial"/>
          <w:lang w:val="en-US" w:eastAsia="zh-CN"/>
        </w:rPr>
        <w:t xml:space="preserve"> timing based on the </w:t>
      </w:r>
      <w:r w:rsidR="0074728E">
        <w:rPr>
          <w:rFonts w:ascii="Arial" w:hAnsi="Arial" w:cs="Arial"/>
          <w:lang w:val="en-US" w:eastAsia="zh-CN"/>
        </w:rPr>
        <w:t xml:space="preserve">activated </w:t>
      </w:r>
      <w:r w:rsidR="00523456">
        <w:rPr>
          <w:rFonts w:ascii="Arial" w:hAnsi="Arial" w:cs="Arial"/>
          <w:lang w:val="en-US" w:eastAsia="zh-CN"/>
        </w:rPr>
        <w:t>OD-SSB.</w:t>
      </w:r>
    </w:p>
    <w:p w14:paraId="15E6BE26" w14:textId="419D91F9" w:rsidR="00665090" w:rsidRDefault="001F2EDD" w:rsidP="00F261A0">
      <w:pPr>
        <w:spacing w:afterLines="50" w:after="120"/>
        <w:jc w:val="both"/>
        <w:rPr>
          <w:rFonts w:ascii="Arial" w:hAnsi="Arial" w:cs="Arial"/>
          <w:lang w:val="en-US" w:eastAsia="zh-CN"/>
        </w:rPr>
      </w:pPr>
      <w:r>
        <w:rPr>
          <w:rFonts w:ascii="Arial" w:hAnsi="Arial" w:cs="Arial"/>
          <w:lang w:val="en-US" w:eastAsia="zh-CN"/>
        </w:rPr>
        <w:t xml:space="preserve">In order to achieve such purpose, </w:t>
      </w:r>
      <w:r w:rsidR="00FA7C7E">
        <w:rPr>
          <w:rFonts w:ascii="Arial" w:hAnsi="Arial" w:cs="Arial"/>
          <w:lang w:val="en-US" w:eastAsia="zh-CN"/>
        </w:rPr>
        <w:t>it</w:t>
      </w:r>
      <w:r w:rsidR="005D17AD">
        <w:rPr>
          <w:rFonts w:ascii="Arial" w:hAnsi="Arial" w:cs="Arial"/>
          <w:lang w:val="en-US" w:eastAsia="zh-CN"/>
        </w:rPr>
        <w:t xml:space="preserve"> </w:t>
      </w:r>
      <w:r w:rsidR="007D2D29">
        <w:rPr>
          <w:rFonts w:ascii="Arial" w:hAnsi="Arial" w:cs="Arial"/>
          <w:lang w:val="en-US" w:eastAsia="zh-CN"/>
        </w:rPr>
        <w:t xml:space="preserve">should </w:t>
      </w:r>
      <w:r w:rsidR="00FA7C7E">
        <w:rPr>
          <w:rFonts w:ascii="Arial" w:hAnsi="Arial" w:cs="Arial"/>
          <w:lang w:val="en-US" w:eastAsia="zh-CN"/>
        </w:rPr>
        <w:t xml:space="preserve">be </w:t>
      </w:r>
      <w:r w:rsidR="00665090">
        <w:rPr>
          <w:rFonts w:ascii="Arial" w:hAnsi="Arial" w:cs="Arial"/>
          <w:lang w:val="en-US" w:eastAsia="zh-CN"/>
        </w:rPr>
        <w:t>assume</w:t>
      </w:r>
      <w:r w:rsidR="00FA7C7E">
        <w:rPr>
          <w:rFonts w:ascii="Arial" w:hAnsi="Arial" w:cs="Arial"/>
          <w:lang w:val="en-US" w:eastAsia="zh-CN"/>
        </w:rPr>
        <w:t>d</w:t>
      </w:r>
      <w:r w:rsidR="00665090">
        <w:rPr>
          <w:rFonts w:ascii="Arial" w:hAnsi="Arial" w:cs="Arial"/>
          <w:lang w:val="en-US" w:eastAsia="zh-CN"/>
        </w:rPr>
        <w:t xml:space="preserve"> that the QCL source of TRS/CSI-RS in the SSB-less SCell can be either the SSB in the reference cell or the OD-SSB. When the OD-SSB</w:t>
      </w:r>
      <w:r w:rsidR="00665090" w:rsidRPr="007E1A30">
        <w:rPr>
          <w:rFonts w:ascii="Arial" w:hAnsi="Arial" w:cs="Arial"/>
          <w:lang w:val="en-US" w:eastAsia="zh-CN"/>
        </w:rPr>
        <w:t xml:space="preserve"> deactivated, the UE</w:t>
      </w:r>
      <w:r w:rsidR="00665090">
        <w:rPr>
          <w:rFonts w:ascii="Arial" w:hAnsi="Arial" w:cs="Arial"/>
          <w:lang w:val="en-US" w:eastAsia="zh-CN"/>
        </w:rPr>
        <w:t xml:space="preserve"> assumes</w:t>
      </w:r>
      <w:r w:rsidR="00665090" w:rsidRPr="00665090">
        <w:rPr>
          <w:rFonts w:ascii="Arial" w:hAnsi="Arial" w:cs="Arial"/>
          <w:lang w:val="en-US" w:eastAsia="zh-CN"/>
        </w:rPr>
        <w:t xml:space="preserve"> </w:t>
      </w:r>
      <w:r w:rsidR="0074728E">
        <w:rPr>
          <w:rFonts w:ascii="Arial" w:hAnsi="Arial" w:cs="Arial"/>
          <w:lang w:val="en-US" w:eastAsia="zh-CN"/>
        </w:rPr>
        <w:t xml:space="preserve">the </w:t>
      </w:r>
      <w:r w:rsidR="00665090">
        <w:rPr>
          <w:rFonts w:ascii="Arial" w:hAnsi="Arial" w:cs="Arial"/>
          <w:lang w:val="en-US" w:eastAsia="zh-CN"/>
        </w:rPr>
        <w:t>SSB in the reference cell</w:t>
      </w:r>
      <w:r w:rsidR="00665090" w:rsidRPr="007E1A30">
        <w:rPr>
          <w:rFonts w:ascii="Arial" w:hAnsi="Arial" w:cs="Arial"/>
          <w:lang w:val="en-US" w:eastAsia="zh-CN"/>
        </w:rPr>
        <w:t xml:space="preserve"> </w:t>
      </w:r>
      <w:r w:rsidR="00665090">
        <w:rPr>
          <w:rFonts w:ascii="Arial" w:hAnsi="Arial" w:cs="Arial"/>
          <w:lang w:val="en-US" w:eastAsia="zh-CN"/>
        </w:rPr>
        <w:t xml:space="preserve">as QCL source for </w:t>
      </w:r>
      <w:r w:rsidR="0074728E">
        <w:rPr>
          <w:rFonts w:ascii="Arial" w:hAnsi="Arial" w:cs="Arial"/>
          <w:lang w:val="en-US" w:eastAsia="zh-CN"/>
        </w:rPr>
        <w:t xml:space="preserve">the </w:t>
      </w:r>
      <w:r w:rsidR="00665090">
        <w:rPr>
          <w:rFonts w:ascii="Arial" w:hAnsi="Arial" w:cs="Arial"/>
          <w:lang w:val="en-US" w:eastAsia="zh-CN"/>
        </w:rPr>
        <w:t>TRS/CSI-RS, and when the OD-SSB</w:t>
      </w:r>
      <w:r w:rsidR="00665090" w:rsidRPr="007E1A30">
        <w:rPr>
          <w:rFonts w:ascii="Arial" w:hAnsi="Arial" w:cs="Arial"/>
          <w:lang w:val="en-US" w:eastAsia="zh-CN"/>
        </w:rPr>
        <w:t xml:space="preserve"> activated</w:t>
      </w:r>
      <w:r w:rsidR="00665090">
        <w:rPr>
          <w:rFonts w:ascii="Arial" w:hAnsi="Arial" w:cs="Arial"/>
          <w:lang w:val="en-US" w:eastAsia="zh-CN"/>
        </w:rPr>
        <w:t xml:space="preserve">, </w:t>
      </w:r>
      <w:r w:rsidR="00665090" w:rsidRPr="007E1A30">
        <w:rPr>
          <w:rFonts w:ascii="Arial" w:hAnsi="Arial" w:cs="Arial"/>
          <w:lang w:val="en-US" w:eastAsia="zh-CN"/>
        </w:rPr>
        <w:t>the UE</w:t>
      </w:r>
      <w:r w:rsidR="00665090">
        <w:rPr>
          <w:rFonts w:ascii="Arial" w:hAnsi="Arial" w:cs="Arial"/>
          <w:lang w:val="en-US" w:eastAsia="zh-CN"/>
        </w:rPr>
        <w:t xml:space="preserve"> assumes</w:t>
      </w:r>
      <w:r w:rsidR="00665090" w:rsidRPr="00665090">
        <w:rPr>
          <w:rFonts w:ascii="Arial" w:hAnsi="Arial" w:cs="Arial"/>
          <w:lang w:val="en-US" w:eastAsia="zh-CN"/>
        </w:rPr>
        <w:t xml:space="preserve"> </w:t>
      </w:r>
      <w:r w:rsidR="0074728E">
        <w:rPr>
          <w:rFonts w:ascii="Arial" w:hAnsi="Arial" w:cs="Arial"/>
          <w:lang w:val="en-US" w:eastAsia="zh-CN"/>
        </w:rPr>
        <w:t xml:space="preserve">the </w:t>
      </w:r>
      <w:r w:rsidR="00665090">
        <w:rPr>
          <w:rFonts w:ascii="Arial" w:hAnsi="Arial" w:cs="Arial"/>
          <w:lang w:val="en-US" w:eastAsia="zh-CN"/>
        </w:rPr>
        <w:t>OD-SSB</w:t>
      </w:r>
      <w:r w:rsidR="005E7953" w:rsidRPr="005E7953">
        <w:rPr>
          <w:rFonts w:ascii="Arial" w:hAnsi="Arial" w:cs="Arial"/>
          <w:lang w:val="en-US" w:eastAsia="zh-CN"/>
        </w:rPr>
        <w:t xml:space="preserve"> </w:t>
      </w:r>
      <w:r w:rsidR="005E7953">
        <w:rPr>
          <w:rFonts w:ascii="Arial" w:hAnsi="Arial" w:cs="Arial"/>
          <w:lang w:val="en-US" w:eastAsia="zh-CN"/>
        </w:rPr>
        <w:t>as QCL source for the TRS/CSI-RS and ignore the SSB in the reference cell</w:t>
      </w:r>
      <w:r w:rsidR="00665090">
        <w:rPr>
          <w:rFonts w:ascii="Arial" w:hAnsi="Arial" w:cs="Arial"/>
          <w:lang w:val="en-US" w:eastAsia="zh-CN"/>
        </w:rPr>
        <w:t xml:space="preserve">. </w:t>
      </w:r>
      <w:r w:rsidR="00884D64">
        <w:rPr>
          <w:rFonts w:ascii="Arial" w:hAnsi="Arial" w:cs="Arial"/>
          <w:lang w:val="en-US" w:eastAsia="zh-CN"/>
        </w:rPr>
        <w:t>This requires RAN1 and RAN4 specification change.</w:t>
      </w:r>
    </w:p>
    <w:p w14:paraId="3997D774" w14:textId="3660002C" w:rsidR="00FA7C7E" w:rsidRPr="00FA7C7E" w:rsidRDefault="00FA7C7E" w:rsidP="00F261A0">
      <w:pPr>
        <w:spacing w:afterLines="50" w:after="120"/>
        <w:jc w:val="both"/>
        <w:rPr>
          <w:rFonts w:ascii="Arial" w:hAnsi="Arial" w:cs="Arial"/>
          <w:lang w:val="en-US" w:eastAsia="zh-CN"/>
        </w:rPr>
      </w:pPr>
      <w:r>
        <w:rPr>
          <w:rFonts w:ascii="Arial" w:hAnsi="Arial" w:cs="Arial"/>
          <w:lang w:val="en-US" w:eastAsia="zh-CN"/>
        </w:rPr>
        <w:t xml:space="preserve">Moreover, it is understood that the timing reference can be changed </w:t>
      </w:r>
      <w:r w:rsidR="00E3532F">
        <w:rPr>
          <w:rFonts w:ascii="Arial" w:hAnsi="Arial" w:cs="Arial"/>
          <w:lang w:val="en-US" w:eastAsia="zh-CN"/>
        </w:rPr>
        <w:t xml:space="preserve">during the time interval </w:t>
      </w:r>
      <w:r>
        <w:rPr>
          <w:rFonts w:ascii="Arial" w:hAnsi="Arial" w:cs="Arial"/>
          <w:lang w:val="en-US" w:eastAsia="zh-CN"/>
        </w:rPr>
        <w:t xml:space="preserve">when the SCell is active, so that the reference timing can be flexibly changed based on the condition on whether SSB-less SCell can be enabled or not. Therefore, the OD-SSB activation and deactivation should be allowed </w:t>
      </w:r>
      <w:r w:rsidR="009F443E">
        <w:rPr>
          <w:rFonts w:ascii="Arial" w:hAnsi="Arial" w:cs="Arial"/>
          <w:lang w:val="en-US" w:eastAsia="zh-CN"/>
        </w:rPr>
        <w:t>after the SCell activation complete and before the SCell deactivation</w:t>
      </w:r>
      <w:r w:rsidR="00E3532F">
        <w:rPr>
          <w:rFonts w:ascii="Arial" w:hAnsi="Arial" w:cs="Arial" w:hint="eastAsia"/>
          <w:lang w:val="en-US" w:eastAsia="zh-CN"/>
        </w:rPr>
        <w:t>.</w:t>
      </w:r>
      <w:r>
        <w:rPr>
          <w:rFonts w:ascii="Arial" w:hAnsi="Arial" w:cs="Arial"/>
          <w:lang w:val="en-US" w:eastAsia="zh-CN"/>
        </w:rPr>
        <w:t xml:space="preserve"> </w:t>
      </w:r>
      <w:r w:rsidR="00884D64">
        <w:rPr>
          <w:rFonts w:ascii="Arial" w:hAnsi="Arial" w:cs="Arial"/>
          <w:lang w:val="en-US" w:eastAsia="zh-CN"/>
        </w:rPr>
        <w:t>This requires RAN1 specification change.</w:t>
      </w:r>
    </w:p>
    <w:p w14:paraId="075560DA" w14:textId="594D64C2" w:rsidR="00205B72" w:rsidRPr="007C2CE5" w:rsidRDefault="00A00D26" w:rsidP="00884D64">
      <w:pPr>
        <w:spacing w:afterLines="50" w:after="120"/>
        <w:jc w:val="both"/>
        <w:rPr>
          <w:rFonts w:ascii="Arial" w:hAnsi="Arial" w:cs="Arial"/>
          <w:lang w:val="en-US" w:eastAsia="zh-CN"/>
        </w:rPr>
      </w:pPr>
      <w:r>
        <w:rPr>
          <w:rFonts w:ascii="Arial" w:hAnsi="Arial" w:cs="Arial"/>
          <w:lang w:val="en-US" w:eastAsia="zh-CN"/>
        </w:rPr>
        <w:t>Based on the above description, i</w:t>
      </w:r>
      <w:r w:rsidR="00205B72">
        <w:rPr>
          <w:rFonts w:ascii="Arial" w:hAnsi="Arial" w:cs="Arial"/>
          <w:lang w:val="en-US" w:eastAsia="zh-CN"/>
        </w:rPr>
        <w:t>t is observed that both RAN1</w:t>
      </w:r>
      <w:r>
        <w:rPr>
          <w:rFonts w:ascii="Arial" w:hAnsi="Arial" w:cs="Arial"/>
          <w:lang w:val="en-US" w:eastAsia="zh-CN"/>
        </w:rPr>
        <w:t>, RAN2</w:t>
      </w:r>
      <w:r w:rsidR="00205B72">
        <w:rPr>
          <w:rFonts w:ascii="Arial" w:hAnsi="Arial" w:cs="Arial"/>
          <w:lang w:val="en-US" w:eastAsia="zh-CN"/>
        </w:rPr>
        <w:t xml:space="preserve"> and RAN4 specification change is required to support OD-SSB in SSB-less SCell, and the UE may not</w:t>
      </w:r>
      <w:r w:rsidR="00362E79" w:rsidRPr="00362E79">
        <w:rPr>
          <w:rFonts w:ascii="Arial" w:hAnsi="Arial" w:cs="Arial"/>
          <w:lang w:val="en-US" w:eastAsia="zh-CN"/>
        </w:rPr>
        <w:t xml:space="preserve"> </w:t>
      </w:r>
      <w:r w:rsidR="00362E79">
        <w:rPr>
          <w:rFonts w:ascii="Arial" w:hAnsi="Arial" w:cs="Arial"/>
          <w:lang w:val="en-US" w:eastAsia="zh-CN"/>
        </w:rPr>
        <w:t>be</w:t>
      </w:r>
      <w:r w:rsidR="00205B72">
        <w:rPr>
          <w:rFonts w:ascii="Arial" w:hAnsi="Arial" w:cs="Arial"/>
          <w:lang w:val="en-US" w:eastAsia="zh-CN"/>
        </w:rPr>
        <w:t xml:space="preserve"> capable to follow the </w:t>
      </w:r>
      <w:r w:rsidR="00E3532F">
        <w:rPr>
          <w:rFonts w:ascii="Arial" w:hAnsi="Arial" w:cs="Arial"/>
          <w:lang w:val="en-US" w:eastAsia="zh-CN"/>
        </w:rPr>
        <w:t>changed</w:t>
      </w:r>
      <w:r w:rsidR="00205B72">
        <w:rPr>
          <w:rFonts w:ascii="Arial" w:hAnsi="Arial" w:cs="Arial"/>
          <w:lang w:val="en-US" w:eastAsia="zh-CN"/>
        </w:rPr>
        <w:t xml:space="preserve"> specification. Therefore, RAN1 suggests </w:t>
      </w:r>
      <w:r w:rsidR="00884D64">
        <w:rPr>
          <w:rFonts w:ascii="Arial" w:hAnsi="Arial" w:cs="Arial"/>
          <w:lang w:val="en-US" w:eastAsia="zh-CN"/>
        </w:rPr>
        <w:t>RAN2 to add a</w:t>
      </w:r>
      <w:r w:rsidR="00205B72" w:rsidRPr="007C2CE5">
        <w:rPr>
          <w:rFonts w:ascii="Arial" w:hAnsi="Arial" w:cs="Arial"/>
          <w:lang w:val="en-US" w:eastAsia="zh-CN"/>
        </w:rPr>
        <w:t xml:space="preserve"> UE capability</w:t>
      </w:r>
      <w:r w:rsidR="00884D64">
        <w:rPr>
          <w:rFonts w:ascii="Arial" w:hAnsi="Arial" w:cs="Arial"/>
          <w:lang w:val="en-US" w:eastAsia="zh-CN"/>
        </w:rPr>
        <w:t xml:space="preserve"> on</w:t>
      </w:r>
      <w:r w:rsidR="00205B72" w:rsidRPr="007C2CE5">
        <w:rPr>
          <w:rFonts w:ascii="Arial" w:hAnsi="Arial" w:cs="Arial"/>
          <w:lang w:val="en-US" w:eastAsia="zh-CN"/>
        </w:rPr>
        <w:t xml:space="preserve"> whether to support OD-SSB transmission in SSB-less SCell</w:t>
      </w:r>
      <w:r w:rsidR="00E3532F">
        <w:rPr>
          <w:rFonts w:ascii="Arial" w:hAnsi="Arial" w:cs="Arial"/>
          <w:lang w:val="en-US" w:eastAsia="zh-CN"/>
        </w:rPr>
        <w:t xml:space="preserve"> or not</w:t>
      </w:r>
      <w:r w:rsidR="00362E79">
        <w:rPr>
          <w:rFonts w:ascii="Arial" w:hAnsi="Arial" w:cs="Arial"/>
          <w:lang w:val="en-US" w:eastAsia="zh-CN"/>
        </w:rPr>
        <w:t>.</w:t>
      </w:r>
      <w:r w:rsidR="00205B72" w:rsidRPr="007C2CE5">
        <w:rPr>
          <w:rFonts w:ascii="Arial" w:hAnsi="Arial" w:cs="Arial"/>
          <w:lang w:val="en-US" w:eastAsia="zh-CN"/>
        </w:rPr>
        <w:t xml:space="preserve"> </w:t>
      </w:r>
    </w:p>
    <w:p w14:paraId="28CDFF2F" w14:textId="77777777" w:rsidR="00205B72" w:rsidRPr="00205B72" w:rsidRDefault="00205B72" w:rsidP="00205B72">
      <w:pPr>
        <w:spacing w:afterLines="50" w:after="120"/>
        <w:jc w:val="both"/>
        <w:rPr>
          <w:rFonts w:ascii="Arial" w:hAnsi="Arial" w:cs="Arial"/>
          <w:lang w:val="en-US" w:eastAsia="zh-CN"/>
        </w:rPr>
      </w:pPr>
    </w:p>
    <w:p w14:paraId="20346EE7" w14:textId="77777777" w:rsidR="00575FA8" w:rsidRDefault="004C604B" w:rsidP="00E93727">
      <w:pPr>
        <w:spacing w:before="180" w:afterLines="100" w:after="240"/>
        <w:jc w:val="both"/>
        <w:rPr>
          <w:rFonts w:ascii="Arial" w:hAnsi="Arial" w:cs="Arial"/>
          <w:b/>
        </w:rPr>
      </w:pPr>
      <w:r w:rsidRPr="00E17675">
        <w:rPr>
          <w:rFonts w:ascii="Arial" w:hAnsi="Arial" w:cs="Arial"/>
          <w:b/>
        </w:rPr>
        <w:t>2. Actions:</w:t>
      </w:r>
      <w:r w:rsidR="007A22E5" w:rsidRPr="00E17675">
        <w:rPr>
          <w:rFonts w:ascii="Arial" w:hAnsi="Arial" w:cs="Arial"/>
          <w:b/>
        </w:rPr>
        <w:t xml:space="preserve"> </w:t>
      </w:r>
    </w:p>
    <w:p w14:paraId="7FD313C8" w14:textId="09492E78" w:rsidR="00944364" w:rsidRPr="0093479F" w:rsidRDefault="009F3EF0" w:rsidP="0093479F">
      <w:pPr>
        <w:spacing w:before="180" w:afterLines="100" w:after="240"/>
        <w:jc w:val="both"/>
        <w:rPr>
          <w:rFonts w:ascii="Arial" w:hAnsi="Arial" w:cs="Arial"/>
          <w:bCs/>
          <w:lang w:eastAsia="zh-CN"/>
        </w:rPr>
      </w:pPr>
      <w:r w:rsidRPr="00E17675">
        <w:rPr>
          <w:rFonts w:ascii="Arial" w:hAnsi="Arial" w:cs="Arial"/>
          <w:bCs/>
        </w:rPr>
        <w:t>RAN1 kindly requests RAN</w:t>
      </w:r>
      <w:r w:rsidR="00D755B8">
        <w:rPr>
          <w:rFonts w:ascii="Arial" w:hAnsi="Arial" w:cs="Arial" w:hint="eastAsia"/>
          <w:bCs/>
          <w:lang w:eastAsia="zh-CN"/>
        </w:rPr>
        <w:t>2</w:t>
      </w:r>
      <w:r w:rsidR="00884D64">
        <w:rPr>
          <w:rFonts w:ascii="Arial" w:hAnsi="Arial" w:cs="Arial"/>
          <w:bCs/>
          <w:lang w:eastAsia="zh-CN"/>
        </w:rPr>
        <w:t xml:space="preserve"> and RAN4</w:t>
      </w:r>
      <w:r w:rsidRPr="00E17675">
        <w:rPr>
          <w:rFonts w:ascii="Arial" w:hAnsi="Arial" w:cs="Arial"/>
          <w:bCs/>
        </w:rPr>
        <w:t xml:space="preserve"> </w:t>
      </w:r>
      <w:r w:rsidR="00D62887">
        <w:rPr>
          <w:rFonts w:ascii="Arial" w:hAnsi="Arial" w:cs="Arial"/>
          <w:bCs/>
        </w:rPr>
        <w:t>to</w:t>
      </w:r>
      <w:r w:rsidR="008B2E99">
        <w:rPr>
          <w:rFonts w:ascii="Arial" w:hAnsi="Arial" w:cs="Arial" w:hint="eastAsia"/>
          <w:bCs/>
          <w:lang w:eastAsia="zh-CN"/>
        </w:rPr>
        <w:t xml:space="preserve"> take the above into account</w:t>
      </w:r>
      <w:r w:rsidR="00173E4F">
        <w:rPr>
          <w:rFonts w:ascii="Arial" w:hAnsi="Arial" w:cs="Arial" w:hint="eastAsia"/>
          <w:bCs/>
          <w:lang w:eastAsia="zh-CN"/>
        </w:rPr>
        <w:t xml:space="preserve"> for further work</w:t>
      </w:r>
      <w:r w:rsidR="005A2277">
        <w:rPr>
          <w:rFonts w:ascii="Arial" w:hAnsi="Arial" w:cs="Arial"/>
          <w:bCs/>
        </w:rPr>
        <w:t xml:space="preserve">. </w:t>
      </w:r>
    </w:p>
    <w:p w14:paraId="1FAE60CB" w14:textId="77777777" w:rsidR="004C604B" w:rsidRDefault="004C604B">
      <w:pPr>
        <w:spacing w:after="120"/>
        <w:rPr>
          <w:rFonts w:ascii="Arial" w:hAnsi="Arial" w:cs="Arial"/>
          <w:b/>
        </w:rPr>
      </w:pPr>
      <w:r>
        <w:rPr>
          <w:rFonts w:ascii="Arial" w:hAnsi="Arial" w:cs="Arial"/>
          <w:b/>
        </w:rPr>
        <w:t>3. Dates of Next RAN WG</w:t>
      </w:r>
      <w:r w:rsidR="00E82F2C">
        <w:rPr>
          <w:rFonts w:ascii="Arial" w:hAnsi="Arial" w:cs="Arial"/>
          <w:b/>
        </w:rPr>
        <w:t>1</w:t>
      </w:r>
      <w:r>
        <w:rPr>
          <w:rFonts w:ascii="Arial" w:hAnsi="Arial" w:cs="Arial"/>
          <w:b/>
        </w:rPr>
        <w:t xml:space="preserve"> Meetings:</w:t>
      </w:r>
    </w:p>
    <w:p w14:paraId="1F0029EA" w14:textId="747D1790" w:rsidR="009E4717" w:rsidRPr="006F1E56" w:rsidRDefault="009E4717" w:rsidP="00F261A0">
      <w:pPr>
        <w:tabs>
          <w:tab w:val="left" w:pos="4253"/>
          <w:tab w:val="left" w:pos="7655"/>
        </w:tabs>
        <w:spacing w:after="120"/>
        <w:ind w:left="2268" w:hanging="2268"/>
        <w:rPr>
          <w:rFonts w:ascii="Arial" w:eastAsia="MS Mincho" w:hAnsi="Arial" w:cs="Arial"/>
          <w:bCs/>
          <w:lang w:val="en-US"/>
        </w:rPr>
      </w:pPr>
      <w:r w:rsidRPr="006F1E56">
        <w:rPr>
          <w:rFonts w:ascii="Arial" w:eastAsia="MS Mincho" w:hAnsi="Arial" w:cs="Arial"/>
          <w:bCs/>
          <w:lang w:val="en-US"/>
        </w:rPr>
        <w:t>TSG RAN WG1 Meeting #1</w:t>
      </w:r>
      <w:r w:rsidR="008B2E99">
        <w:rPr>
          <w:rFonts w:ascii="Arial" w:eastAsiaTheme="minorEastAsia" w:hAnsi="Arial" w:cs="Arial" w:hint="eastAsia"/>
          <w:bCs/>
          <w:lang w:val="en-US" w:eastAsia="zh-CN"/>
        </w:rPr>
        <w:t>2</w:t>
      </w:r>
      <w:r w:rsidR="00362E79">
        <w:rPr>
          <w:rFonts w:ascii="Arial" w:eastAsiaTheme="minorEastAsia" w:hAnsi="Arial" w:cs="Arial"/>
          <w:bCs/>
          <w:lang w:val="en-US" w:eastAsia="zh-CN"/>
        </w:rPr>
        <w:t>4</w:t>
      </w:r>
      <w:r w:rsidRPr="006F1E56">
        <w:rPr>
          <w:rFonts w:ascii="Arial" w:eastAsia="MS Mincho" w:hAnsi="Arial" w:cs="Arial"/>
          <w:bCs/>
          <w:lang w:val="en-US"/>
        </w:rPr>
        <w:tab/>
      </w:r>
      <w:r w:rsidR="00362E79">
        <w:rPr>
          <w:rFonts w:ascii="Arial" w:hAnsi="Arial" w:cs="Arial"/>
          <w:bCs/>
          <w:lang w:eastAsia="zh-CN"/>
        </w:rPr>
        <w:t>09</w:t>
      </w:r>
      <w:r w:rsidR="00C80591">
        <w:rPr>
          <w:rFonts w:ascii="Arial" w:hAnsi="Arial" w:cs="Arial"/>
          <w:bCs/>
          <w:vertAlign w:val="superscript"/>
        </w:rPr>
        <w:t>th</w:t>
      </w:r>
      <w:r w:rsidR="00103E16" w:rsidRPr="006F1E56">
        <w:rPr>
          <w:rFonts w:ascii="Arial" w:hAnsi="Arial" w:cs="Arial"/>
          <w:bCs/>
        </w:rPr>
        <w:t xml:space="preserve">– </w:t>
      </w:r>
      <w:r w:rsidR="00362E79">
        <w:rPr>
          <w:rFonts w:ascii="Arial" w:hAnsi="Arial" w:cs="Arial"/>
          <w:bCs/>
          <w:lang w:eastAsia="zh-CN"/>
        </w:rPr>
        <w:t>13</w:t>
      </w:r>
      <w:r w:rsidR="00F261A0" w:rsidRPr="00F261A0">
        <w:rPr>
          <w:rFonts w:ascii="Arial" w:hAnsi="Arial" w:cs="Arial" w:hint="eastAsia"/>
          <w:bCs/>
          <w:vertAlign w:val="superscript"/>
          <w:lang w:eastAsia="zh-CN"/>
        </w:rPr>
        <w:t>th</w:t>
      </w:r>
      <w:r w:rsidR="00103E16" w:rsidRPr="006F1E56">
        <w:rPr>
          <w:rFonts w:ascii="Arial" w:hAnsi="Arial" w:cs="Arial"/>
          <w:bCs/>
        </w:rPr>
        <w:t xml:space="preserve"> </w:t>
      </w:r>
      <w:r w:rsidR="00362E79">
        <w:rPr>
          <w:rFonts w:ascii="Arial" w:hAnsi="Arial" w:cs="Arial"/>
          <w:bCs/>
          <w:lang w:eastAsia="zh-CN"/>
        </w:rPr>
        <w:t>February</w:t>
      </w:r>
      <w:r w:rsidR="00C80591">
        <w:rPr>
          <w:rFonts w:ascii="Arial" w:hAnsi="Arial" w:cs="Arial"/>
          <w:bCs/>
        </w:rPr>
        <w:t xml:space="preserve"> 202</w:t>
      </w:r>
      <w:r w:rsidR="00362E79">
        <w:rPr>
          <w:rFonts w:ascii="Arial" w:hAnsi="Arial" w:cs="Arial"/>
          <w:bCs/>
          <w:lang w:eastAsia="zh-CN"/>
        </w:rPr>
        <w:t>6</w:t>
      </w:r>
      <w:r w:rsidR="00103E16" w:rsidRPr="006F1E56">
        <w:rPr>
          <w:rFonts w:ascii="Arial" w:hAnsi="Arial" w:cs="Arial"/>
          <w:bCs/>
        </w:rPr>
        <w:tab/>
      </w:r>
      <w:r w:rsidR="00103E16" w:rsidRPr="006F1E56">
        <w:rPr>
          <w:rFonts w:ascii="Arial" w:hAnsi="Arial" w:cs="Arial"/>
          <w:bCs/>
        </w:rPr>
        <w:tab/>
      </w:r>
      <w:r w:rsidR="00F261A0">
        <w:rPr>
          <w:rFonts w:ascii="Arial" w:hAnsi="Arial" w:cs="Arial" w:hint="eastAsia"/>
          <w:bCs/>
          <w:lang w:eastAsia="zh-CN"/>
        </w:rPr>
        <w:t xml:space="preserve">     </w:t>
      </w:r>
      <w:r w:rsidR="00362E79" w:rsidRPr="00362E79">
        <w:rPr>
          <w:rFonts w:ascii="Arial" w:hAnsi="Arial" w:cs="Arial"/>
          <w:bCs/>
          <w:lang w:eastAsia="zh-CN"/>
        </w:rPr>
        <w:t>Gothenburg, SE</w:t>
      </w:r>
    </w:p>
    <w:p w14:paraId="64CA99C5" w14:textId="46977360" w:rsidR="00250AD5" w:rsidRPr="00F261A0" w:rsidRDefault="00250AD5" w:rsidP="00250AD5">
      <w:pPr>
        <w:tabs>
          <w:tab w:val="left" w:pos="4253"/>
          <w:tab w:val="left" w:pos="7655"/>
        </w:tabs>
        <w:spacing w:after="120"/>
        <w:ind w:left="2268" w:hanging="2268"/>
        <w:rPr>
          <w:rFonts w:ascii="Arial" w:eastAsiaTheme="minorEastAsia" w:hAnsi="Arial" w:cs="Arial"/>
          <w:bCs/>
          <w:lang w:val="en-US" w:eastAsia="zh-CN"/>
        </w:rPr>
      </w:pPr>
      <w:r w:rsidRPr="006F1E56">
        <w:rPr>
          <w:rFonts w:ascii="Arial" w:eastAsia="MS Mincho" w:hAnsi="Arial" w:cs="Arial"/>
          <w:bCs/>
          <w:lang w:val="en-US"/>
        </w:rPr>
        <w:t>TSG RAN WG1 Meeting #1</w:t>
      </w:r>
      <w:r w:rsidR="008B2E99">
        <w:rPr>
          <w:rFonts w:ascii="Arial" w:eastAsiaTheme="minorEastAsia" w:hAnsi="Arial" w:cs="Arial" w:hint="eastAsia"/>
          <w:bCs/>
          <w:lang w:val="en-US" w:eastAsia="zh-CN"/>
        </w:rPr>
        <w:t>2</w:t>
      </w:r>
      <w:r w:rsidR="00362E79">
        <w:rPr>
          <w:rFonts w:ascii="Arial" w:eastAsiaTheme="minorEastAsia" w:hAnsi="Arial" w:cs="Arial"/>
          <w:bCs/>
          <w:lang w:val="en-US" w:eastAsia="zh-CN"/>
        </w:rPr>
        <w:t>4bis</w:t>
      </w:r>
      <w:r w:rsidRPr="006F1E56">
        <w:rPr>
          <w:rFonts w:ascii="Arial" w:eastAsia="MS Mincho" w:hAnsi="Arial" w:cs="Arial"/>
          <w:bCs/>
          <w:lang w:val="en-US"/>
        </w:rPr>
        <w:tab/>
      </w:r>
      <w:r w:rsidR="00F261A0">
        <w:rPr>
          <w:rFonts w:ascii="Arial" w:eastAsiaTheme="minorEastAsia" w:hAnsi="Arial" w:cs="Arial" w:hint="eastAsia"/>
          <w:bCs/>
          <w:lang w:val="en-US" w:eastAsia="zh-CN"/>
        </w:rPr>
        <w:t>1</w:t>
      </w:r>
      <w:r w:rsidR="00362E79">
        <w:rPr>
          <w:rFonts w:ascii="Arial" w:hAnsi="Arial" w:cs="Arial"/>
          <w:bCs/>
          <w:lang w:eastAsia="zh-CN"/>
        </w:rPr>
        <w:t>3</w:t>
      </w:r>
      <w:r w:rsidR="00C80591">
        <w:rPr>
          <w:rFonts w:ascii="Arial" w:hAnsi="Arial" w:cs="Arial"/>
          <w:bCs/>
          <w:vertAlign w:val="superscript"/>
        </w:rPr>
        <w:t>th</w:t>
      </w:r>
      <w:r w:rsidRPr="006F1E56">
        <w:rPr>
          <w:rFonts w:ascii="Arial" w:hAnsi="Arial" w:cs="Arial"/>
          <w:bCs/>
        </w:rPr>
        <w:t xml:space="preserve"> – </w:t>
      </w:r>
      <w:r w:rsidR="00362E79">
        <w:rPr>
          <w:rFonts w:ascii="Arial" w:hAnsi="Arial" w:cs="Arial"/>
          <w:bCs/>
          <w:lang w:eastAsia="zh-CN"/>
        </w:rPr>
        <w:t>17</w:t>
      </w:r>
      <w:r w:rsidR="00F261A0">
        <w:rPr>
          <w:rFonts w:ascii="Arial" w:hAnsi="Arial" w:cs="Arial" w:hint="eastAsia"/>
          <w:bCs/>
          <w:vertAlign w:val="superscript"/>
          <w:lang w:eastAsia="zh-CN"/>
        </w:rPr>
        <w:t>st</w:t>
      </w:r>
      <w:r w:rsidRPr="006F1E56">
        <w:rPr>
          <w:rFonts w:ascii="Arial" w:hAnsi="Arial" w:cs="Arial"/>
          <w:bCs/>
        </w:rPr>
        <w:t xml:space="preserve"> </w:t>
      </w:r>
      <w:r w:rsidR="00362E79">
        <w:rPr>
          <w:rFonts w:ascii="Arial" w:hAnsi="Arial" w:cs="Arial"/>
          <w:bCs/>
          <w:lang w:eastAsia="zh-CN"/>
        </w:rPr>
        <w:t>April</w:t>
      </w:r>
      <w:r w:rsidR="009048A2" w:rsidRPr="006F1E56">
        <w:rPr>
          <w:rFonts w:ascii="Arial" w:hAnsi="Arial" w:cs="Arial"/>
          <w:bCs/>
        </w:rPr>
        <w:t xml:space="preserve"> </w:t>
      </w:r>
      <w:r w:rsidRPr="006F1E56">
        <w:rPr>
          <w:rFonts w:ascii="Arial" w:hAnsi="Arial" w:cs="Arial"/>
          <w:bCs/>
        </w:rPr>
        <w:t>202</w:t>
      </w:r>
      <w:r w:rsidR="002E68FF">
        <w:rPr>
          <w:rFonts w:ascii="Arial" w:hAnsi="Arial" w:cs="Arial" w:hint="eastAsia"/>
          <w:bCs/>
          <w:lang w:eastAsia="zh-CN"/>
        </w:rPr>
        <w:t>6</w:t>
      </w:r>
      <w:r>
        <w:rPr>
          <w:rFonts w:ascii="Arial" w:hAnsi="Arial" w:cs="Arial"/>
          <w:bCs/>
        </w:rPr>
        <w:tab/>
      </w:r>
      <w:r w:rsidRPr="00346CA9">
        <w:rPr>
          <w:rFonts w:ascii="Arial" w:hAnsi="Arial" w:cs="Arial"/>
          <w:bCs/>
        </w:rPr>
        <w:tab/>
      </w:r>
      <w:r w:rsidR="00C80591">
        <w:rPr>
          <w:rFonts w:ascii="Arial" w:eastAsia="MS Mincho" w:hAnsi="Arial" w:cs="Arial"/>
          <w:bCs/>
          <w:lang w:val="en-US"/>
        </w:rPr>
        <w:t xml:space="preserve">              </w:t>
      </w:r>
      <w:r w:rsidR="00362E79">
        <w:rPr>
          <w:rFonts w:ascii="Arial" w:eastAsiaTheme="minorEastAsia" w:hAnsi="Arial" w:cs="Arial"/>
          <w:bCs/>
          <w:lang w:val="en-US" w:eastAsia="zh-CN"/>
        </w:rPr>
        <w:t>Malta</w:t>
      </w:r>
      <w:r w:rsidR="00F261A0">
        <w:rPr>
          <w:rFonts w:ascii="Arial" w:eastAsiaTheme="minorEastAsia" w:hAnsi="Arial" w:cs="Arial" w:hint="eastAsia"/>
          <w:bCs/>
          <w:lang w:val="en-US" w:eastAsia="zh-CN"/>
        </w:rPr>
        <w:t xml:space="preserve">, </w:t>
      </w:r>
      <w:r w:rsidR="00362E79">
        <w:rPr>
          <w:rFonts w:ascii="Arial" w:eastAsiaTheme="minorEastAsia" w:hAnsi="Arial" w:cs="Arial"/>
          <w:bCs/>
          <w:lang w:val="en-US" w:eastAsia="zh-CN"/>
        </w:rPr>
        <w:t>MT</w:t>
      </w:r>
    </w:p>
    <w:sectPr w:rsidR="00250AD5" w:rsidRPr="00F261A0">
      <w:pgSz w:w="11907" w:h="16840"/>
      <w:pgMar w:top="1021" w:right="1021" w:bottom="1021" w:left="12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B358C0" w14:textId="77777777" w:rsidR="00863F55" w:rsidRDefault="00863F55" w:rsidP="00D77C35">
      <w:r>
        <w:separator/>
      </w:r>
    </w:p>
  </w:endnote>
  <w:endnote w:type="continuationSeparator" w:id="0">
    <w:p w14:paraId="1AC44321" w14:textId="77777777" w:rsidR="00863F55" w:rsidRDefault="00863F55" w:rsidP="00D77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653668" w14:textId="77777777" w:rsidR="00863F55" w:rsidRDefault="00863F55" w:rsidP="00D77C35">
      <w:r>
        <w:separator/>
      </w:r>
    </w:p>
  </w:footnote>
  <w:footnote w:type="continuationSeparator" w:id="0">
    <w:p w14:paraId="60563B55" w14:textId="77777777" w:rsidR="00863F55" w:rsidRDefault="00863F55" w:rsidP="00D77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BC4B24"/>
    <w:multiLevelType w:val="hybridMultilevel"/>
    <w:tmpl w:val="286AE2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1B01F51"/>
    <w:multiLevelType w:val="hybridMultilevel"/>
    <w:tmpl w:val="33B62E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7254BE"/>
    <w:multiLevelType w:val="hybridMultilevel"/>
    <w:tmpl w:val="7F5214C2"/>
    <w:lvl w:ilvl="0" w:tplc="3184EBB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84B71D0"/>
    <w:multiLevelType w:val="hybridMultilevel"/>
    <w:tmpl w:val="157A64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145077"/>
    <w:multiLevelType w:val="multilevel"/>
    <w:tmpl w:val="451450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6335770"/>
    <w:multiLevelType w:val="hybridMultilevel"/>
    <w:tmpl w:val="56D6B2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68F4388"/>
    <w:multiLevelType w:val="hybridMultilevel"/>
    <w:tmpl w:val="D88C278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AAE596B"/>
    <w:multiLevelType w:val="hybridMultilevel"/>
    <w:tmpl w:val="59B02992"/>
    <w:lvl w:ilvl="0" w:tplc="A162DF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6A5D8A"/>
    <w:multiLevelType w:val="hybridMultilevel"/>
    <w:tmpl w:val="940E7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6B6272"/>
    <w:multiLevelType w:val="hybridMultilevel"/>
    <w:tmpl w:val="0AA835F4"/>
    <w:lvl w:ilvl="0" w:tplc="97A8924E">
      <w:start w:val="1"/>
      <w:numFmt w:val="bullet"/>
      <w:lvlText w:val="-"/>
      <w:lvlJc w:val="left"/>
      <w:pPr>
        <w:ind w:left="0" w:firstLine="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DE57D69"/>
    <w:multiLevelType w:val="hybridMultilevel"/>
    <w:tmpl w:val="DE8C5090"/>
    <w:lvl w:ilvl="0" w:tplc="5738949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078552542">
    <w:abstractNumId w:val="1"/>
  </w:num>
  <w:num w:numId="2" w16cid:durableId="583414674">
    <w:abstractNumId w:val="14"/>
  </w:num>
  <w:num w:numId="3" w16cid:durableId="110246375">
    <w:abstractNumId w:val="11"/>
  </w:num>
  <w:num w:numId="4" w16cid:durableId="10031511">
    <w:abstractNumId w:val="7"/>
  </w:num>
  <w:num w:numId="5" w16cid:durableId="779031099">
    <w:abstractNumId w:val="10"/>
  </w:num>
  <w:num w:numId="6" w16cid:durableId="1426607964">
    <w:abstractNumId w:val="20"/>
  </w:num>
  <w:num w:numId="7" w16cid:durableId="1756513433">
    <w:abstractNumId w:val="21"/>
  </w:num>
  <w:num w:numId="8" w16cid:durableId="544023405">
    <w:abstractNumId w:val="16"/>
  </w:num>
  <w:num w:numId="9" w16cid:durableId="1854104790">
    <w:abstractNumId w:val="15"/>
  </w:num>
  <w:num w:numId="10" w16cid:durableId="1866095429">
    <w:abstractNumId w:val="5"/>
  </w:num>
  <w:num w:numId="11" w16cid:durableId="1490974478">
    <w:abstractNumId w:val="17"/>
  </w:num>
  <w:num w:numId="12" w16cid:durableId="848983371">
    <w:abstractNumId w:val="2"/>
  </w:num>
  <w:num w:numId="13" w16cid:durableId="30956253">
    <w:abstractNumId w:val="18"/>
  </w:num>
  <w:num w:numId="14" w16cid:durableId="1325743132">
    <w:abstractNumId w:val="9"/>
  </w:num>
  <w:num w:numId="15" w16cid:durableId="1001396422">
    <w:abstractNumId w:val="3"/>
  </w:num>
  <w:num w:numId="16" w16cid:durableId="1203397906">
    <w:abstractNumId w:val="0"/>
  </w:num>
  <w:num w:numId="17" w16cid:durableId="1781491164">
    <w:abstractNumId w:val="13"/>
  </w:num>
  <w:num w:numId="18" w16cid:durableId="914821959">
    <w:abstractNumId w:val="19"/>
  </w:num>
  <w:num w:numId="19" w16cid:durableId="588587702">
    <w:abstractNumId w:val="8"/>
  </w:num>
  <w:num w:numId="20" w16cid:durableId="527565223">
    <w:abstractNumId w:val="12"/>
  </w:num>
  <w:num w:numId="21" w16cid:durableId="166796804">
    <w:abstractNumId w:val="6"/>
  </w:num>
  <w:num w:numId="22" w16cid:durableId="17967577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PersonalInformation/>
  <w:removeDateAndTime/>
  <w:bordersDoNotSurroundHeader/>
  <w:bordersDoNotSurroundFooter/>
  <w:defaultTabStop w:val="72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wMTc1MTIxMTYyMbdQ0lEKTi0uzszPAykwrgUAwpp79CwAAAA="/>
  </w:docVars>
  <w:rsids>
    <w:rsidRoot w:val="00923E7C"/>
    <w:rsid w:val="000011B7"/>
    <w:rsid w:val="00006E8B"/>
    <w:rsid w:val="00007055"/>
    <w:rsid w:val="00010452"/>
    <w:rsid w:val="00012A27"/>
    <w:rsid w:val="000148A2"/>
    <w:rsid w:val="00014D51"/>
    <w:rsid w:val="00015DE5"/>
    <w:rsid w:val="000169FC"/>
    <w:rsid w:val="00023B7B"/>
    <w:rsid w:val="0003471F"/>
    <w:rsid w:val="000459A3"/>
    <w:rsid w:val="000534DF"/>
    <w:rsid w:val="00060BDB"/>
    <w:rsid w:val="000618F1"/>
    <w:rsid w:val="000626AE"/>
    <w:rsid w:val="00067361"/>
    <w:rsid w:val="0006775A"/>
    <w:rsid w:val="0007062C"/>
    <w:rsid w:val="00090F48"/>
    <w:rsid w:val="00092D87"/>
    <w:rsid w:val="00093052"/>
    <w:rsid w:val="000A55EB"/>
    <w:rsid w:val="000B3269"/>
    <w:rsid w:val="000B370A"/>
    <w:rsid w:val="000C2522"/>
    <w:rsid w:val="000C3AD1"/>
    <w:rsid w:val="000C7A38"/>
    <w:rsid w:val="000D0B31"/>
    <w:rsid w:val="000D4840"/>
    <w:rsid w:val="000D6B29"/>
    <w:rsid w:val="000E0E9B"/>
    <w:rsid w:val="000E417B"/>
    <w:rsid w:val="000E4239"/>
    <w:rsid w:val="000E4EEB"/>
    <w:rsid w:val="000E55FA"/>
    <w:rsid w:val="000E5C69"/>
    <w:rsid w:val="000F0C7C"/>
    <w:rsid w:val="000F2587"/>
    <w:rsid w:val="000F36EF"/>
    <w:rsid w:val="000F4454"/>
    <w:rsid w:val="00102347"/>
    <w:rsid w:val="00103E16"/>
    <w:rsid w:val="00123688"/>
    <w:rsid w:val="001272EA"/>
    <w:rsid w:val="0013116D"/>
    <w:rsid w:val="00132D2E"/>
    <w:rsid w:val="001345D5"/>
    <w:rsid w:val="00136114"/>
    <w:rsid w:val="00136679"/>
    <w:rsid w:val="0014659F"/>
    <w:rsid w:val="00146ACD"/>
    <w:rsid w:val="001477A8"/>
    <w:rsid w:val="00156CBB"/>
    <w:rsid w:val="00157686"/>
    <w:rsid w:val="00157A3E"/>
    <w:rsid w:val="00161AA0"/>
    <w:rsid w:val="00161BE2"/>
    <w:rsid w:val="0016488D"/>
    <w:rsid w:val="0016511B"/>
    <w:rsid w:val="00166746"/>
    <w:rsid w:val="00166AF2"/>
    <w:rsid w:val="0017220F"/>
    <w:rsid w:val="00173E4F"/>
    <w:rsid w:val="00175AF5"/>
    <w:rsid w:val="00180D66"/>
    <w:rsid w:val="0018708A"/>
    <w:rsid w:val="0019385A"/>
    <w:rsid w:val="001A3388"/>
    <w:rsid w:val="001A35B6"/>
    <w:rsid w:val="001A3A43"/>
    <w:rsid w:val="001B0613"/>
    <w:rsid w:val="001B5161"/>
    <w:rsid w:val="001C0F7A"/>
    <w:rsid w:val="001C263E"/>
    <w:rsid w:val="001C3549"/>
    <w:rsid w:val="001C4946"/>
    <w:rsid w:val="001C5EF0"/>
    <w:rsid w:val="001D13AD"/>
    <w:rsid w:val="001D15BE"/>
    <w:rsid w:val="001D5C16"/>
    <w:rsid w:val="001E07C4"/>
    <w:rsid w:val="001E77AC"/>
    <w:rsid w:val="001F147D"/>
    <w:rsid w:val="001F2EDD"/>
    <w:rsid w:val="001F44BD"/>
    <w:rsid w:val="001F6D10"/>
    <w:rsid w:val="002035AC"/>
    <w:rsid w:val="00205B72"/>
    <w:rsid w:val="002065C9"/>
    <w:rsid w:val="002067ED"/>
    <w:rsid w:val="00215CA7"/>
    <w:rsid w:val="002175D3"/>
    <w:rsid w:val="0022124B"/>
    <w:rsid w:val="002274F6"/>
    <w:rsid w:val="00231D86"/>
    <w:rsid w:val="002330B1"/>
    <w:rsid w:val="00233B55"/>
    <w:rsid w:val="00233D1C"/>
    <w:rsid w:val="002350A6"/>
    <w:rsid w:val="00236659"/>
    <w:rsid w:val="0024499E"/>
    <w:rsid w:val="00245870"/>
    <w:rsid w:val="00250AD5"/>
    <w:rsid w:val="00256FBA"/>
    <w:rsid w:val="00261652"/>
    <w:rsid w:val="00264F47"/>
    <w:rsid w:val="0026526C"/>
    <w:rsid w:val="002717E7"/>
    <w:rsid w:val="00272130"/>
    <w:rsid w:val="00274D85"/>
    <w:rsid w:val="0027773C"/>
    <w:rsid w:val="002807AA"/>
    <w:rsid w:val="00281928"/>
    <w:rsid w:val="00283BDE"/>
    <w:rsid w:val="00284E42"/>
    <w:rsid w:val="0028672D"/>
    <w:rsid w:val="0029268C"/>
    <w:rsid w:val="00295192"/>
    <w:rsid w:val="002B64E7"/>
    <w:rsid w:val="002C0BFE"/>
    <w:rsid w:val="002C3E10"/>
    <w:rsid w:val="002C7058"/>
    <w:rsid w:val="002D13EF"/>
    <w:rsid w:val="002D1ABB"/>
    <w:rsid w:val="002D40E7"/>
    <w:rsid w:val="002D5BFE"/>
    <w:rsid w:val="002E68FF"/>
    <w:rsid w:val="002F2E15"/>
    <w:rsid w:val="002F7AD0"/>
    <w:rsid w:val="00301F43"/>
    <w:rsid w:val="003045B5"/>
    <w:rsid w:val="00306EB6"/>
    <w:rsid w:val="00317814"/>
    <w:rsid w:val="00317E23"/>
    <w:rsid w:val="003258F0"/>
    <w:rsid w:val="003270ED"/>
    <w:rsid w:val="00330223"/>
    <w:rsid w:val="00333655"/>
    <w:rsid w:val="00333EC1"/>
    <w:rsid w:val="0033461D"/>
    <w:rsid w:val="003472CC"/>
    <w:rsid w:val="003533A6"/>
    <w:rsid w:val="00353590"/>
    <w:rsid w:val="00355EF3"/>
    <w:rsid w:val="00357E1F"/>
    <w:rsid w:val="00362E79"/>
    <w:rsid w:val="003709BE"/>
    <w:rsid w:val="00372906"/>
    <w:rsid w:val="00372B5E"/>
    <w:rsid w:val="00374E01"/>
    <w:rsid w:val="00391CA6"/>
    <w:rsid w:val="003977DA"/>
    <w:rsid w:val="003A0AFD"/>
    <w:rsid w:val="003A0F99"/>
    <w:rsid w:val="003A2FCD"/>
    <w:rsid w:val="003A6227"/>
    <w:rsid w:val="003B04BC"/>
    <w:rsid w:val="003B0D08"/>
    <w:rsid w:val="003C5098"/>
    <w:rsid w:val="003C666F"/>
    <w:rsid w:val="003C72F4"/>
    <w:rsid w:val="003D1F83"/>
    <w:rsid w:val="003D562C"/>
    <w:rsid w:val="003D5EFC"/>
    <w:rsid w:val="00402D77"/>
    <w:rsid w:val="004053CC"/>
    <w:rsid w:val="004131AD"/>
    <w:rsid w:val="00413D83"/>
    <w:rsid w:val="00416E04"/>
    <w:rsid w:val="004223DB"/>
    <w:rsid w:val="0042482C"/>
    <w:rsid w:val="00424C12"/>
    <w:rsid w:val="004256C3"/>
    <w:rsid w:val="00426890"/>
    <w:rsid w:val="00432648"/>
    <w:rsid w:val="0043698F"/>
    <w:rsid w:val="004402BA"/>
    <w:rsid w:val="004446C5"/>
    <w:rsid w:val="00447DBC"/>
    <w:rsid w:val="00450269"/>
    <w:rsid w:val="00454E1B"/>
    <w:rsid w:val="0046083D"/>
    <w:rsid w:val="00463675"/>
    <w:rsid w:val="0046640A"/>
    <w:rsid w:val="004852E5"/>
    <w:rsid w:val="00493794"/>
    <w:rsid w:val="00497B45"/>
    <w:rsid w:val="004B69C6"/>
    <w:rsid w:val="004C1634"/>
    <w:rsid w:val="004C604B"/>
    <w:rsid w:val="004C71DC"/>
    <w:rsid w:val="004D1CD2"/>
    <w:rsid w:val="004F12D0"/>
    <w:rsid w:val="00511873"/>
    <w:rsid w:val="005149F1"/>
    <w:rsid w:val="00515A1B"/>
    <w:rsid w:val="0052073E"/>
    <w:rsid w:val="0052220C"/>
    <w:rsid w:val="00523456"/>
    <w:rsid w:val="005257AB"/>
    <w:rsid w:val="00531EA4"/>
    <w:rsid w:val="0053788C"/>
    <w:rsid w:val="00543B79"/>
    <w:rsid w:val="005459BD"/>
    <w:rsid w:val="005460B3"/>
    <w:rsid w:val="0054629C"/>
    <w:rsid w:val="0054670A"/>
    <w:rsid w:val="005474C8"/>
    <w:rsid w:val="00551589"/>
    <w:rsid w:val="00554375"/>
    <w:rsid w:val="005576A1"/>
    <w:rsid w:val="0056019C"/>
    <w:rsid w:val="00561F32"/>
    <w:rsid w:val="00563CA3"/>
    <w:rsid w:val="00574B5E"/>
    <w:rsid w:val="00575FA8"/>
    <w:rsid w:val="00577910"/>
    <w:rsid w:val="0058376B"/>
    <w:rsid w:val="00584537"/>
    <w:rsid w:val="00585C96"/>
    <w:rsid w:val="00591B56"/>
    <w:rsid w:val="00591F4C"/>
    <w:rsid w:val="00597C34"/>
    <w:rsid w:val="005A2277"/>
    <w:rsid w:val="005B2A24"/>
    <w:rsid w:val="005B4F43"/>
    <w:rsid w:val="005C0C8A"/>
    <w:rsid w:val="005C2C6A"/>
    <w:rsid w:val="005D03AA"/>
    <w:rsid w:val="005D0440"/>
    <w:rsid w:val="005D17AD"/>
    <w:rsid w:val="005E3B7C"/>
    <w:rsid w:val="005E573C"/>
    <w:rsid w:val="005E7953"/>
    <w:rsid w:val="005F6C77"/>
    <w:rsid w:val="00600768"/>
    <w:rsid w:val="006020EC"/>
    <w:rsid w:val="0060592C"/>
    <w:rsid w:val="00610518"/>
    <w:rsid w:val="00617360"/>
    <w:rsid w:val="00620A6D"/>
    <w:rsid w:val="00622020"/>
    <w:rsid w:val="0062409A"/>
    <w:rsid w:val="0062527C"/>
    <w:rsid w:val="006274BE"/>
    <w:rsid w:val="00643E99"/>
    <w:rsid w:val="00646065"/>
    <w:rsid w:val="00655636"/>
    <w:rsid w:val="00660C80"/>
    <w:rsid w:val="00665090"/>
    <w:rsid w:val="0066605E"/>
    <w:rsid w:val="006670B9"/>
    <w:rsid w:val="00667D94"/>
    <w:rsid w:val="0067024C"/>
    <w:rsid w:val="00670B91"/>
    <w:rsid w:val="00672AA4"/>
    <w:rsid w:val="00673396"/>
    <w:rsid w:val="00681AA2"/>
    <w:rsid w:val="00682BD2"/>
    <w:rsid w:val="00685C31"/>
    <w:rsid w:val="00691D34"/>
    <w:rsid w:val="006927D6"/>
    <w:rsid w:val="00692F2C"/>
    <w:rsid w:val="00694D3C"/>
    <w:rsid w:val="00697856"/>
    <w:rsid w:val="006A026E"/>
    <w:rsid w:val="006A6320"/>
    <w:rsid w:val="006A7429"/>
    <w:rsid w:val="006A7795"/>
    <w:rsid w:val="006C0D8B"/>
    <w:rsid w:val="006C1E78"/>
    <w:rsid w:val="006C463B"/>
    <w:rsid w:val="006C54AE"/>
    <w:rsid w:val="006D0CA9"/>
    <w:rsid w:val="006E7F01"/>
    <w:rsid w:val="006F1E56"/>
    <w:rsid w:val="006F2719"/>
    <w:rsid w:val="00701A28"/>
    <w:rsid w:val="00712F9F"/>
    <w:rsid w:val="0071621F"/>
    <w:rsid w:val="0072280D"/>
    <w:rsid w:val="007310C6"/>
    <w:rsid w:val="00732E12"/>
    <w:rsid w:val="00735571"/>
    <w:rsid w:val="007429B7"/>
    <w:rsid w:val="00742A17"/>
    <w:rsid w:val="0074728E"/>
    <w:rsid w:val="007520D4"/>
    <w:rsid w:val="007711C2"/>
    <w:rsid w:val="00774F34"/>
    <w:rsid w:val="00780A8B"/>
    <w:rsid w:val="00784132"/>
    <w:rsid w:val="007844A1"/>
    <w:rsid w:val="00796E1E"/>
    <w:rsid w:val="007A1FDC"/>
    <w:rsid w:val="007A22E5"/>
    <w:rsid w:val="007A4C79"/>
    <w:rsid w:val="007B2C8C"/>
    <w:rsid w:val="007B3B4A"/>
    <w:rsid w:val="007B4F20"/>
    <w:rsid w:val="007B4F4C"/>
    <w:rsid w:val="007C2CE5"/>
    <w:rsid w:val="007D1238"/>
    <w:rsid w:val="007D27CB"/>
    <w:rsid w:val="007D2D29"/>
    <w:rsid w:val="007E1127"/>
    <w:rsid w:val="007E1A30"/>
    <w:rsid w:val="007E1BE5"/>
    <w:rsid w:val="007E3CEC"/>
    <w:rsid w:val="007E4486"/>
    <w:rsid w:val="007E500A"/>
    <w:rsid w:val="007F2527"/>
    <w:rsid w:val="00801D75"/>
    <w:rsid w:val="008046B4"/>
    <w:rsid w:val="008103DA"/>
    <w:rsid w:val="008160E6"/>
    <w:rsid w:val="008161AC"/>
    <w:rsid w:val="00825673"/>
    <w:rsid w:val="00825F4A"/>
    <w:rsid w:val="0083005E"/>
    <w:rsid w:val="008315DB"/>
    <w:rsid w:val="008324DD"/>
    <w:rsid w:val="00833F11"/>
    <w:rsid w:val="00837BC4"/>
    <w:rsid w:val="008434E7"/>
    <w:rsid w:val="00843CF4"/>
    <w:rsid w:val="00845AFA"/>
    <w:rsid w:val="00845DB4"/>
    <w:rsid w:val="008468E0"/>
    <w:rsid w:val="0085272B"/>
    <w:rsid w:val="00853F34"/>
    <w:rsid w:val="00855925"/>
    <w:rsid w:val="008607E5"/>
    <w:rsid w:val="008636C5"/>
    <w:rsid w:val="00863955"/>
    <w:rsid w:val="00863F55"/>
    <w:rsid w:val="00866789"/>
    <w:rsid w:val="00866D80"/>
    <w:rsid w:val="008676B4"/>
    <w:rsid w:val="00870BAE"/>
    <w:rsid w:val="00873DB4"/>
    <w:rsid w:val="00875202"/>
    <w:rsid w:val="008760EE"/>
    <w:rsid w:val="00877906"/>
    <w:rsid w:val="00884D64"/>
    <w:rsid w:val="00890643"/>
    <w:rsid w:val="008A20FB"/>
    <w:rsid w:val="008A2223"/>
    <w:rsid w:val="008A4BCC"/>
    <w:rsid w:val="008B056C"/>
    <w:rsid w:val="008B2616"/>
    <w:rsid w:val="008B2E99"/>
    <w:rsid w:val="008B37BA"/>
    <w:rsid w:val="008B4528"/>
    <w:rsid w:val="008B5991"/>
    <w:rsid w:val="008C1EC7"/>
    <w:rsid w:val="008C43F2"/>
    <w:rsid w:val="008E7763"/>
    <w:rsid w:val="008F2903"/>
    <w:rsid w:val="0090172D"/>
    <w:rsid w:val="009048A2"/>
    <w:rsid w:val="00904A3F"/>
    <w:rsid w:val="0090536B"/>
    <w:rsid w:val="00906FC4"/>
    <w:rsid w:val="00910C2C"/>
    <w:rsid w:val="00916AF1"/>
    <w:rsid w:val="0091710C"/>
    <w:rsid w:val="00923E7C"/>
    <w:rsid w:val="009252F6"/>
    <w:rsid w:val="009261CA"/>
    <w:rsid w:val="00926760"/>
    <w:rsid w:val="0093479F"/>
    <w:rsid w:val="009361A6"/>
    <w:rsid w:val="00937C88"/>
    <w:rsid w:val="0094061C"/>
    <w:rsid w:val="00942813"/>
    <w:rsid w:val="00944364"/>
    <w:rsid w:val="00952403"/>
    <w:rsid w:val="00952D2F"/>
    <w:rsid w:val="00954F3E"/>
    <w:rsid w:val="00956536"/>
    <w:rsid w:val="00970791"/>
    <w:rsid w:val="00971B75"/>
    <w:rsid w:val="009721D2"/>
    <w:rsid w:val="009820E4"/>
    <w:rsid w:val="00993DD9"/>
    <w:rsid w:val="0099525F"/>
    <w:rsid w:val="009968D6"/>
    <w:rsid w:val="009A10FD"/>
    <w:rsid w:val="009A2D26"/>
    <w:rsid w:val="009A378E"/>
    <w:rsid w:val="009A5B44"/>
    <w:rsid w:val="009B13B7"/>
    <w:rsid w:val="009B26C9"/>
    <w:rsid w:val="009B2A6D"/>
    <w:rsid w:val="009B584B"/>
    <w:rsid w:val="009B66F5"/>
    <w:rsid w:val="009C0ED5"/>
    <w:rsid w:val="009C466D"/>
    <w:rsid w:val="009C5270"/>
    <w:rsid w:val="009C6B80"/>
    <w:rsid w:val="009E347E"/>
    <w:rsid w:val="009E4717"/>
    <w:rsid w:val="009E4A8B"/>
    <w:rsid w:val="009F2F96"/>
    <w:rsid w:val="009F38A1"/>
    <w:rsid w:val="009F3EF0"/>
    <w:rsid w:val="009F443E"/>
    <w:rsid w:val="009F4AC9"/>
    <w:rsid w:val="009F5DAD"/>
    <w:rsid w:val="009F7C4C"/>
    <w:rsid w:val="00A00D26"/>
    <w:rsid w:val="00A05506"/>
    <w:rsid w:val="00A066FB"/>
    <w:rsid w:val="00A07730"/>
    <w:rsid w:val="00A07D8E"/>
    <w:rsid w:val="00A10E3E"/>
    <w:rsid w:val="00A11143"/>
    <w:rsid w:val="00A23274"/>
    <w:rsid w:val="00A37D21"/>
    <w:rsid w:val="00A42568"/>
    <w:rsid w:val="00A51417"/>
    <w:rsid w:val="00A611BC"/>
    <w:rsid w:val="00A65A3A"/>
    <w:rsid w:val="00A66119"/>
    <w:rsid w:val="00A72E62"/>
    <w:rsid w:val="00A82A19"/>
    <w:rsid w:val="00A8490E"/>
    <w:rsid w:val="00A86B6A"/>
    <w:rsid w:val="00A87F2E"/>
    <w:rsid w:val="00A934DA"/>
    <w:rsid w:val="00A94F54"/>
    <w:rsid w:val="00AA0BA8"/>
    <w:rsid w:val="00AB69D6"/>
    <w:rsid w:val="00AC0ACB"/>
    <w:rsid w:val="00AC1DF7"/>
    <w:rsid w:val="00AC286D"/>
    <w:rsid w:val="00AC5D9A"/>
    <w:rsid w:val="00AC75AF"/>
    <w:rsid w:val="00AD2693"/>
    <w:rsid w:val="00AD2B4E"/>
    <w:rsid w:val="00AD4460"/>
    <w:rsid w:val="00AD6458"/>
    <w:rsid w:val="00AF3BF4"/>
    <w:rsid w:val="00B0252E"/>
    <w:rsid w:val="00B04BF2"/>
    <w:rsid w:val="00B1383B"/>
    <w:rsid w:val="00B16DB2"/>
    <w:rsid w:val="00B17ECC"/>
    <w:rsid w:val="00B37559"/>
    <w:rsid w:val="00B42A71"/>
    <w:rsid w:val="00B50F8A"/>
    <w:rsid w:val="00B517F6"/>
    <w:rsid w:val="00B600FF"/>
    <w:rsid w:val="00B6611B"/>
    <w:rsid w:val="00B70B7E"/>
    <w:rsid w:val="00B7172E"/>
    <w:rsid w:val="00B7266F"/>
    <w:rsid w:val="00B82DEF"/>
    <w:rsid w:val="00B9151A"/>
    <w:rsid w:val="00B9713A"/>
    <w:rsid w:val="00BA0380"/>
    <w:rsid w:val="00BA25EB"/>
    <w:rsid w:val="00BB46A9"/>
    <w:rsid w:val="00BB68BA"/>
    <w:rsid w:val="00BC2744"/>
    <w:rsid w:val="00BC42BA"/>
    <w:rsid w:val="00BD1C89"/>
    <w:rsid w:val="00BD2D07"/>
    <w:rsid w:val="00BD3EE2"/>
    <w:rsid w:val="00BD42F4"/>
    <w:rsid w:val="00BD4EDD"/>
    <w:rsid w:val="00BD5EE1"/>
    <w:rsid w:val="00BE16F2"/>
    <w:rsid w:val="00BE205A"/>
    <w:rsid w:val="00BF0134"/>
    <w:rsid w:val="00C02732"/>
    <w:rsid w:val="00C067CF"/>
    <w:rsid w:val="00C22280"/>
    <w:rsid w:val="00C227DA"/>
    <w:rsid w:val="00C23A35"/>
    <w:rsid w:val="00C26C9C"/>
    <w:rsid w:val="00C30744"/>
    <w:rsid w:val="00C36D63"/>
    <w:rsid w:val="00C468CC"/>
    <w:rsid w:val="00C47C4F"/>
    <w:rsid w:val="00C52875"/>
    <w:rsid w:val="00C579C9"/>
    <w:rsid w:val="00C6528C"/>
    <w:rsid w:val="00C67A64"/>
    <w:rsid w:val="00C765A3"/>
    <w:rsid w:val="00C76DD2"/>
    <w:rsid w:val="00C80591"/>
    <w:rsid w:val="00C82B7A"/>
    <w:rsid w:val="00C83AE2"/>
    <w:rsid w:val="00C915BD"/>
    <w:rsid w:val="00C9197C"/>
    <w:rsid w:val="00C940CD"/>
    <w:rsid w:val="00C97EFD"/>
    <w:rsid w:val="00CA0262"/>
    <w:rsid w:val="00CA1B10"/>
    <w:rsid w:val="00CA1C53"/>
    <w:rsid w:val="00CA4791"/>
    <w:rsid w:val="00CA4B4B"/>
    <w:rsid w:val="00CA5026"/>
    <w:rsid w:val="00CA5B96"/>
    <w:rsid w:val="00CB2A3F"/>
    <w:rsid w:val="00CB6C28"/>
    <w:rsid w:val="00CC0D3E"/>
    <w:rsid w:val="00CC30FA"/>
    <w:rsid w:val="00CC43A1"/>
    <w:rsid w:val="00CD4E1D"/>
    <w:rsid w:val="00CE1433"/>
    <w:rsid w:val="00CE1541"/>
    <w:rsid w:val="00D00B3C"/>
    <w:rsid w:val="00D04F3F"/>
    <w:rsid w:val="00D05F89"/>
    <w:rsid w:val="00D172D3"/>
    <w:rsid w:val="00D21F2D"/>
    <w:rsid w:val="00D22872"/>
    <w:rsid w:val="00D276F6"/>
    <w:rsid w:val="00D303B5"/>
    <w:rsid w:val="00D31596"/>
    <w:rsid w:val="00D31912"/>
    <w:rsid w:val="00D3482A"/>
    <w:rsid w:val="00D34B24"/>
    <w:rsid w:val="00D352F0"/>
    <w:rsid w:val="00D35E03"/>
    <w:rsid w:val="00D47ACE"/>
    <w:rsid w:val="00D5651B"/>
    <w:rsid w:val="00D62887"/>
    <w:rsid w:val="00D6394B"/>
    <w:rsid w:val="00D66537"/>
    <w:rsid w:val="00D669F8"/>
    <w:rsid w:val="00D72255"/>
    <w:rsid w:val="00D725AF"/>
    <w:rsid w:val="00D755B8"/>
    <w:rsid w:val="00D77C35"/>
    <w:rsid w:val="00D81A0D"/>
    <w:rsid w:val="00D845E2"/>
    <w:rsid w:val="00D917F9"/>
    <w:rsid w:val="00D921E6"/>
    <w:rsid w:val="00DA02A1"/>
    <w:rsid w:val="00DA0BB6"/>
    <w:rsid w:val="00DA1330"/>
    <w:rsid w:val="00DA14D5"/>
    <w:rsid w:val="00DA67AE"/>
    <w:rsid w:val="00DB0EC2"/>
    <w:rsid w:val="00DB5AD4"/>
    <w:rsid w:val="00DB6E0A"/>
    <w:rsid w:val="00DB7744"/>
    <w:rsid w:val="00DC4013"/>
    <w:rsid w:val="00DC4A95"/>
    <w:rsid w:val="00DD2FE3"/>
    <w:rsid w:val="00DE2DF0"/>
    <w:rsid w:val="00DE3B05"/>
    <w:rsid w:val="00DE54F1"/>
    <w:rsid w:val="00DE5B45"/>
    <w:rsid w:val="00DE60A8"/>
    <w:rsid w:val="00DE7B78"/>
    <w:rsid w:val="00E10280"/>
    <w:rsid w:val="00E108B3"/>
    <w:rsid w:val="00E11BB4"/>
    <w:rsid w:val="00E17675"/>
    <w:rsid w:val="00E209E4"/>
    <w:rsid w:val="00E23AE1"/>
    <w:rsid w:val="00E243F5"/>
    <w:rsid w:val="00E2715F"/>
    <w:rsid w:val="00E30D4F"/>
    <w:rsid w:val="00E34F87"/>
    <w:rsid w:val="00E3532F"/>
    <w:rsid w:val="00E378B1"/>
    <w:rsid w:val="00E5695F"/>
    <w:rsid w:val="00E56E34"/>
    <w:rsid w:val="00E6232E"/>
    <w:rsid w:val="00E62F5F"/>
    <w:rsid w:val="00E649CC"/>
    <w:rsid w:val="00E70247"/>
    <w:rsid w:val="00E77221"/>
    <w:rsid w:val="00E77EF1"/>
    <w:rsid w:val="00E81B8C"/>
    <w:rsid w:val="00E82F2C"/>
    <w:rsid w:val="00E871E4"/>
    <w:rsid w:val="00E918E8"/>
    <w:rsid w:val="00E93727"/>
    <w:rsid w:val="00E96294"/>
    <w:rsid w:val="00EA0EC5"/>
    <w:rsid w:val="00EA4332"/>
    <w:rsid w:val="00EA50B4"/>
    <w:rsid w:val="00EB054C"/>
    <w:rsid w:val="00EB2037"/>
    <w:rsid w:val="00EB587A"/>
    <w:rsid w:val="00EC0772"/>
    <w:rsid w:val="00EC6912"/>
    <w:rsid w:val="00EC6F07"/>
    <w:rsid w:val="00EC7F93"/>
    <w:rsid w:val="00ED1445"/>
    <w:rsid w:val="00EE32EE"/>
    <w:rsid w:val="00EE5311"/>
    <w:rsid w:val="00EF326A"/>
    <w:rsid w:val="00F043A5"/>
    <w:rsid w:val="00F0630D"/>
    <w:rsid w:val="00F10887"/>
    <w:rsid w:val="00F174EA"/>
    <w:rsid w:val="00F2144D"/>
    <w:rsid w:val="00F23D6C"/>
    <w:rsid w:val="00F23E8B"/>
    <w:rsid w:val="00F261A0"/>
    <w:rsid w:val="00F30B40"/>
    <w:rsid w:val="00F35D9C"/>
    <w:rsid w:val="00F46A12"/>
    <w:rsid w:val="00F5421A"/>
    <w:rsid w:val="00F55C58"/>
    <w:rsid w:val="00F614D5"/>
    <w:rsid w:val="00F67EE3"/>
    <w:rsid w:val="00F732C3"/>
    <w:rsid w:val="00F75F8A"/>
    <w:rsid w:val="00F901E0"/>
    <w:rsid w:val="00F9253F"/>
    <w:rsid w:val="00F94740"/>
    <w:rsid w:val="00FA0DCE"/>
    <w:rsid w:val="00FA191A"/>
    <w:rsid w:val="00FA21EA"/>
    <w:rsid w:val="00FA6953"/>
    <w:rsid w:val="00FA6D2E"/>
    <w:rsid w:val="00FA7C7E"/>
    <w:rsid w:val="00FB07B9"/>
    <w:rsid w:val="00FB1602"/>
    <w:rsid w:val="00FB210E"/>
    <w:rsid w:val="00FB297A"/>
    <w:rsid w:val="00FB44E7"/>
    <w:rsid w:val="00FB552D"/>
    <w:rsid w:val="00FC1F34"/>
    <w:rsid w:val="00FC3DD5"/>
    <w:rsid w:val="00FC787C"/>
    <w:rsid w:val="00FD0BC2"/>
    <w:rsid w:val="00FE0EA5"/>
    <w:rsid w:val="00FF766A"/>
    <w:rsid w:val="050A64D5"/>
    <w:rsid w:val="0DC373F7"/>
    <w:rsid w:val="0DD67653"/>
    <w:rsid w:val="18C466CE"/>
    <w:rsid w:val="19A94557"/>
    <w:rsid w:val="289E1DAE"/>
    <w:rsid w:val="306D700A"/>
    <w:rsid w:val="48102672"/>
    <w:rsid w:val="52975683"/>
    <w:rsid w:val="646A37B6"/>
    <w:rsid w:val="6FA60A67"/>
    <w:rsid w:val="730217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4F961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semiHidden/>
    <w:rPr>
      <w:sz w:val="16"/>
    </w:rPr>
  </w:style>
  <w:style w:type="character" w:customStyle="1" w:styleId="a6">
    <w:name w:val="批注文字 字符"/>
    <w:link w:val="a7"/>
    <w:semiHidden/>
    <w:qFormat/>
    <w:rPr>
      <w:rFonts w:ascii="Arial" w:hAnsi="Arial"/>
      <w:lang w:val="en-GB" w:eastAsia="en-US"/>
    </w:rPr>
  </w:style>
  <w:style w:type="character" w:customStyle="1" w:styleId="a8">
    <w:name w:val="页眉 字符"/>
    <w:uiPriority w:val="99"/>
    <w:rPr>
      <w:lang w:val="en-GB" w:eastAsia="en-US"/>
    </w:rPr>
  </w:style>
  <w:style w:type="character" w:customStyle="1" w:styleId="a9">
    <w:name w:val="批注框文本 字符"/>
    <w:link w:val="aa"/>
    <w:uiPriority w:val="99"/>
    <w:semiHidden/>
    <w:rPr>
      <w:rFonts w:ascii="Tahoma" w:hAnsi="Tahoma" w:cs="Tahoma"/>
      <w:sz w:val="16"/>
      <w:szCs w:val="16"/>
      <w:lang w:val="en-GB"/>
    </w:rPr>
  </w:style>
  <w:style w:type="character" w:customStyle="1" w:styleId="CRCoverPageZchn">
    <w:name w:val="CR Cover Page Zchn"/>
    <w:link w:val="CRCoverPage"/>
    <w:locked/>
    <w:rPr>
      <w:rFonts w:ascii="Arial" w:hAnsi="Arial" w:cs="Arial"/>
      <w:lang w:eastAsia="en-US"/>
    </w:rPr>
  </w:style>
  <w:style w:type="character" w:customStyle="1" w:styleId="10">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b"/>
    <w:rPr>
      <w:lang w:val="en-GB" w:eastAsia="en-US"/>
    </w:rPr>
  </w:style>
  <w:style w:type="character" w:customStyle="1" w:styleId="ac">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d"/>
    <w:uiPriority w:val="34"/>
    <w:qFormat/>
    <w:locked/>
    <w:rPr>
      <w:lang w:val="en-GB" w:eastAsia="en-US"/>
    </w:rPr>
  </w:style>
  <w:style w:type="character" w:customStyle="1" w:styleId="ae">
    <w:name w:val="批注主题 字符"/>
    <w:link w:val="af"/>
    <w:uiPriority w:val="99"/>
    <w:semiHidden/>
    <w:rPr>
      <w:rFonts w:ascii="Arial" w:hAnsi="Arial"/>
      <w:b/>
      <w:bCs/>
      <w:lang w:val="en-GB" w:eastAsia="en-US"/>
    </w:rPr>
  </w:style>
  <w:style w:type="character" w:customStyle="1" w:styleId="apple-converted-space">
    <w:name w:val="apple-converted-space"/>
  </w:style>
  <w:style w:type="character" w:customStyle="1" w:styleId="af0">
    <w:name w:val="正文文本 字符"/>
    <w:link w:val="af1"/>
    <w:qFormat/>
    <w:rPr>
      <w:rFonts w:ascii="Arial" w:hAnsi="Arial" w:cs="Arial"/>
      <w:color w:val="FF0000"/>
      <w:lang w:val="en-GB" w:eastAsia="en-US"/>
    </w:rPr>
  </w:style>
  <w:style w:type="paragraph" w:styleId="af1">
    <w:name w:val="Body Text"/>
    <w:basedOn w:val="a"/>
    <w:link w:val="af0"/>
    <w:qFormat/>
    <w:rPr>
      <w:rFonts w:ascii="Arial" w:hAnsi="Arial" w:cs="Arial"/>
      <w:color w:val="FF0000"/>
    </w:rPr>
  </w:style>
  <w:style w:type="paragraph" w:styleId="af2">
    <w:name w:val="footer"/>
    <w:basedOn w:val="a"/>
    <w:link w:val="af3"/>
    <w:uiPriority w:val="99"/>
    <w:pPr>
      <w:tabs>
        <w:tab w:val="center" w:pos="4153"/>
        <w:tab w:val="right" w:pos="8306"/>
      </w:tabs>
    </w:pPr>
  </w:style>
  <w:style w:type="paragraph" w:styleId="a7">
    <w:name w:val="annotation text"/>
    <w:basedOn w:val="a"/>
    <w:link w:val="a6"/>
    <w:semiHidden/>
    <w:qFormat/>
    <w:pPr>
      <w:tabs>
        <w:tab w:val="left" w:pos="1418"/>
        <w:tab w:val="left" w:pos="4678"/>
        <w:tab w:val="left" w:pos="5954"/>
        <w:tab w:val="left" w:pos="7088"/>
      </w:tabs>
      <w:spacing w:after="240"/>
      <w:jc w:val="both"/>
    </w:pPr>
    <w:rPr>
      <w:rFonts w:ascii="Arial" w:hAnsi="Arial"/>
    </w:rPr>
  </w:style>
  <w:style w:type="paragraph" w:styleId="aa">
    <w:name w:val="Balloon Text"/>
    <w:basedOn w:val="a"/>
    <w:link w:val="a9"/>
    <w:uiPriority w:val="99"/>
    <w:unhideWhenUsed/>
    <w:rPr>
      <w:rFonts w:ascii="Tahoma" w:hAnsi="Tahoma" w:cs="Tahoma"/>
      <w:sz w:val="16"/>
      <w:szCs w:val="16"/>
    </w:rPr>
  </w:style>
  <w:style w:type="paragraph" w:styleId="ab">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0"/>
    <w:uiPriority w:val="99"/>
    <w:pPr>
      <w:tabs>
        <w:tab w:val="center" w:pos="4153"/>
        <w:tab w:val="right" w:pos="8306"/>
      </w:tabs>
    </w:pPr>
  </w:style>
  <w:style w:type="paragraph" w:styleId="af">
    <w:name w:val="annotation subject"/>
    <w:basedOn w:val="a7"/>
    <w:next w:val="a7"/>
    <w:link w:val="ae"/>
    <w:uiPriority w:val="99"/>
    <w:unhideWhenUsed/>
    <w:pPr>
      <w:tabs>
        <w:tab w:val="clear" w:pos="1418"/>
        <w:tab w:val="clear" w:pos="4678"/>
        <w:tab w:val="clear" w:pos="5954"/>
        <w:tab w:val="clear" w:pos="7088"/>
      </w:tabs>
      <w:spacing w:after="0"/>
      <w:jc w:val="left"/>
    </w:pPr>
    <w:rPr>
      <w:rFonts w:ascii="Times New Roman" w:hAnsi="Times New Roman"/>
      <w:b/>
      <w:bCs/>
    </w:rPr>
  </w:style>
  <w:style w:type="paragraph" w:customStyle="1" w:styleId="NotDone">
    <w:name w:val="Not Done"/>
    <w:basedOn w:val="done"/>
    <w:pPr>
      <w:numPr>
        <w:numId w:val="1"/>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paragraph" w:customStyle="1" w:styleId="20">
    <w:name w:val="??? 2"/>
    <w:basedOn w:val="af4"/>
    <w:next w:val="af4"/>
    <w:pPr>
      <w:keepNext/>
    </w:pPr>
    <w:rPr>
      <w:rFonts w:ascii="Arial" w:hAnsi="Arial"/>
      <w:b/>
      <w:sz w:val="24"/>
    </w:rPr>
  </w:style>
  <w:style w:type="paragraph" w:customStyle="1" w:styleId="B1">
    <w:name w:val="B1"/>
    <w:basedOn w:val="a"/>
    <w:pPr>
      <w:ind w:left="567" w:hanging="567"/>
      <w:jc w:val="both"/>
    </w:pPr>
    <w:rPr>
      <w:rFonts w:ascii="Arial" w:hAnsi="Arial"/>
    </w:rPr>
  </w:style>
  <w:style w:type="paragraph" w:customStyle="1" w:styleId="DECISION">
    <w:name w:val="DECISION"/>
    <w:basedOn w:val="a"/>
    <w:pPr>
      <w:widowControl w:val="0"/>
      <w:numPr>
        <w:numId w:val="2"/>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CRCoverPage">
    <w:name w:val="CR Cover Page"/>
    <w:next w:val="a"/>
    <w:link w:val="CRCoverPageZchn"/>
    <w:pPr>
      <w:spacing w:after="120"/>
    </w:pPr>
    <w:rPr>
      <w:rFonts w:ascii="Arial" w:hAnsi="Arial" w:cs="Arial"/>
      <w:lang w:val="en-US" w:eastAsia="en-US"/>
    </w:rPr>
  </w:style>
  <w:style w:type="paragraph" w:customStyle="1" w:styleId="af4">
    <w:name w:val="??"/>
    <w:pPr>
      <w:widowControl w:val="0"/>
    </w:pPr>
    <w:rPr>
      <w:lang w:val="en-US" w:eastAsia="en-US"/>
    </w:rPr>
  </w:style>
  <w:style w:type="paragraph" w:styleId="ad">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c"/>
    <w:uiPriority w:val="34"/>
    <w:qFormat/>
    <w:pPr>
      <w:ind w:left="720"/>
      <w:contextualSpacing/>
    </w:p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table" w:styleId="af5">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link w:val="B2Char"/>
    <w:qFormat/>
    <w:rsid w:val="00092D87"/>
    <w:pPr>
      <w:overflowPunct w:val="0"/>
      <w:autoSpaceDE w:val="0"/>
      <w:autoSpaceDN w:val="0"/>
      <w:adjustRightInd w:val="0"/>
      <w:spacing w:after="180"/>
      <w:ind w:left="851" w:hanging="284"/>
      <w:contextualSpacing w:val="0"/>
      <w:textAlignment w:val="baseline"/>
    </w:pPr>
    <w:rPr>
      <w:rFonts w:eastAsia="Times New Roman"/>
      <w:lang w:eastAsia="en-GB"/>
    </w:rPr>
  </w:style>
  <w:style w:type="character" w:customStyle="1" w:styleId="B2Char">
    <w:name w:val="B2 Char"/>
    <w:link w:val="B2"/>
    <w:qFormat/>
    <w:rsid w:val="00092D87"/>
    <w:rPr>
      <w:rFonts w:eastAsia="Times New Roman"/>
      <w:lang w:val="en-GB" w:eastAsia="en-GB"/>
    </w:rPr>
  </w:style>
  <w:style w:type="paragraph" w:styleId="21">
    <w:name w:val="List 2"/>
    <w:basedOn w:val="a"/>
    <w:uiPriority w:val="99"/>
    <w:semiHidden/>
    <w:unhideWhenUsed/>
    <w:rsid w:val="00092D87"/>
    <w:pPr>
      <w:ind w:left="566" w:hanging="283"/>
      <w:contextualSpacing/>
    </w:pPr>
  </w:style>
  <w:style w:type="character" w:customStyle="1" w:styleId="af3">
    <w:name w:val="页脚 字符"/>
    <w:basedOn w:val="a0"/>
    <w:link w:val="af2"/>
    <w:uiPriority w:val="99"/>
    <w:rsid w:val="00166AF2"/>
    <w:rPr>
      <w:lang w:eastAsia="en-US"/>
    </w:rPr>
  </w:style>
  <w:style w:type="character" w:styleId="af6">
    <w:name w:val="Unresolved Mention"/>
    <w:basedOn w:val="a0"/>
    <w:uiPriority w:val="99"/>
    <w:semiHidden/>
    <w:unhideWhenUsed/>
    <w:rsid w:val="00D755B8"/>
    <w:rPr>
      <w:color w:val="605E5C"/>
      <w:shd w:val="clear" w:color="auto" w:fill="E1DFDD"/>
    </w:rPr>
  </w:style>
  <w:style w:type="paragraph" w:styleId="af7">
    <w:name w:val="Revision"/>
    <w:hidden/>
    <w:uiPriority w:val="99"/>
    <w:unhideWhenUsed/>
    <w:rsid w:val="00EC077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146620">
      <w:bodyDiv w:val="1"/>
      <w:marLeft w:val="0"/>
      <w:marRight w:val="0"/>
      <w:marTop w:val="0"/>
      <w:marBottom w:val="0"/>
      <w:divBdr>
        <w:top w:val="none" w:sz="0" w:space="0" w:color="auto"/>
        <w:left w:val="none" w:sz="0" w:space="0" w:color="auto"/>
        <w:bottom w:val="none" w:sz="0" w:space="0" w:color="auto"/>
        <w:right w:val="none" w:sz="0" w:space="0" w:color="auto"/>
      </w:divBdr>
    </w:div>
    <w:div w:id="518664215">
      <w:bodyDiv w:val="1"/>
      <w:marLeft w:val="0"/>
      <w:marRight w:val="0"/>
      <w:marTop w:val="0"/>
      <w:marBottom w:val="0"/>
      <w:divBdr>
        <w:top w:val="none" w:sz="0" w:space="0" w:color="auto"/>
        <w:left w:val="none" w:sz="0" w:space="0" w:color="auto"/>
        <w:bottom w:val="none" w:sz="0" w:space="0" w:color="auto"/>
        <w:right w:val="none" w:sz="0" w:space="0" w:color="auto"/>
      </w:divBdr>
    </w:div>
    <w:div w:id="646396563">
      <w:bodyDiv w:val="1"/>
      <w:marLeft w:val="0"/>
      <w:marRight w:val="0"/>
      <w:marTop w:val="0"/>
      <w:marBottom w:val="0"/>
      <w:divBdr>
        <w:top w:val="none" w:sz="0" w:space="0" w:color="auto"/>
        <w:left w:val="none" w:sz="0" w:space="0" w:color="auto"/>
        <w:bottom w:val="none" w:sz="0" w:space="0" w:color="auto"/>
        <w:right w:val="none" w:sz="0" w:space="0" w:color="auto"/>
      </w:divBdr>
    </w:div>
    <w:div w:id="697630925">
      <w:bodyDiv w:val="1"/>
      <w:marLeft w:val="0"/>
      <w:marRight w:val="0"/>
      <w:marTop w:val="0"/>
      <w:marBottom w:val="0"/>
      <w:divBdr>
        <w:top w:val="none" w:sz="0" w:space="0" w:color="auto"/>
        <w:left w:val="none" w:sz="0" w:space="0" w:color="auto"/>
        <w:bottom w:val="none" w:sz="0" w:space="0" w:color="auto"/>
        <w:right w:val="none" w:sz="0" w:space="0" w:color="auto"/>
      </w:divBdr>
    </w:div>
    <w:div w:id="739254301">
      <w:bodyDiv w:val="1"/>
      <w:marLeft w:val="0"/>
      <w:marRight w:val="0"/>
      <w:marTop w:val="0"/>
      <w:marBottom w:val="0"/>
      <w:divBdr>
        <w:top w:val="none" w:sz="0" w:space="0" w:color="auto"/>
        <w:left w:val="none" w:sz="0" w:space="0" w:color="auto"/>
        <w:bottom w:val="none" w:sz="0" w:space="0" w:color="auto"/>
        <w:right w:val="none" w:sz="0" w:space="0" w:color="auto"/>
      </w:divBdr>
    </w:div>
    <w:div w:id="775563572">
      <w:bodyDiv w:val="1"/>
      <w:marLeft w:val="0"/>
      <w:marRight w:val="0"/>
      <w:marTop w:val="0"/>
      <w:marBottom w:val="0"/>
      <w:divBdr>
        <w:top w:val="none" w:sz="0" w:space="0" w:color="auto"/>
        <w:left w:val="none" w:sz="0" w:space="0" w:color="auto"/>
        <w:bottom w:val="none" w:sz="0" w:space="0" w:color="auto"/>
        <w:right w:val="none" w:sz="0" w:space="0" w:color="auto"/>
      </w:divBdr>
    </w:div>
    <w:div w:id="1112021113">
      <w:bodyDiv w:val="1"/>
      <w:marLeft w:val="0"/>
      <w:marRight w:val="0"/>
      <w:marTop w:val="0"/>
      <w:marBottom w:val="0"/>
      <w:divBdr>
        <w:top w:val="none" w:sz="0" w:space="0" w:color="auto"/>
        <w:left w:val="none" w:sz="0" w:space="0" w:color="auto"/>
        <w:bottom w:val="none" w:sz="0" w:space="0" w:color="auto"/>
        <w:right w:val="none" w:sz="0" w:space="0" w:color="auto"/>
      </w:divBdr>
    </w:div>
    <w:div w:id="1365209014">
      <w:bodyDiv w:val="1"/>
      <w:marLeft w:val="0"/>
      <w:marRight w:val="0"/>
      <w:marTop w:val="0"/>
      <w:marBottom w:val="0"/>
      <w:divBdr>
        <w:top w:val="none" w:sz="0" w:space="0" w:color="auto"/>
        <w:left w:val="none" w:sz="0" w:space="0" w:color="auto"/>
        <w:bottom w:val="none" w:sz="0" w:space="0" w:color="auto"/>
        <w:right w:val="none" w:sz="0" w:space="0" w:color="auto"/>
      </w:divBdr>
    </w:div>
    <w:div w:id="1574969002">
      <w:bodyDiv w:val="1"/>
      <w:marLeft w:val="0"/>
      <w:marRight w:val="0"/>
      <w:marTop w:val="0"/>
      <w:marBottom w:val="0"/>
      <w:divBdr>
        <w:top w:val="none" w:sz="0" w:space="0" w:color="auto"/>
        <w:left w:val="none" w:sz="0" w:space="0" w:color="auto"/>
        <w:bottom w:val="none" w:sz="0" w:space="0" w:color="auto"/>
        <w:right w:val="none" w:sz="0" w:space="0" w:color="auto"/>
      </w:divBdr>
    </w:div>
    <w:div w:id="1830829329">
      <w:bodyDiv w:val="1"/>
      <w:marLeft w:val="0"/>
      <w:marRight w:val="0"/>
      <w:marTop w:val="0"/>
      <w:marBottom w:val="0"/>
      <w:divBdr>
        <w:top w:val="none" w:sz="0" w:space="0" w:color="auto"/>
        <w:left w:val="none" w:sz="0" w:space="0" w:color="auto"/>
        <w:bottom w:val="none" w:sz="0" w:space="0" w:color="auto"/>
        <w:right w:val="none" w:sz="0" w:space="0" w:color="auto"/>
      </w:divBdr>
    </w:div>
    <w:div w:id="1876846583">
      <w:bodyDiv w:val="1"/>
      <w:marLeft w:val="0"/>
      <w:marRight w:val="0"/>
      <w:marTop w:val="0"/>
      <w:marBottom w:val="0"/>
      <w:divBdr>
        <w:top w:val="none" w:sz="0" w:space="0" w:color="auto"/>
        <w:left w:val="none" w:sz="0" w:space="0" w:color="auto"/>
        <w:bottom w:val="none" w:sz="0" w:space="0" w:color="auto"/>
        <w:right w:val="none" w:sz="0" w:space="0" w:color="auto"/>
      </w:divBdr>
    </w:div>
    <w:div w:id="1958608911">
      <w:bodyDiv w:val="1"/>
      <w:marLeft w:val="0"/>
      <w:marRight w:val="0"/>
      <w:marTop w:val="0"/>
      <w:marBottom w:val="0"/>
      <w:divBdr>
        <w:top w:val="none" w:sz="0" w:space="0" w:color="auto"/>
        <w:left w:val="none" w:sz="0" w:space="0" w:color="auto"/>
        <w:bottom w:val="none" w:sz="0" w:space="0" w:color="auto"/>
        <w:right w:val="none" w:sz="0" w:space="0" w:color="auto"/>
      </w:divBdr>
    </w:div>
    <w:div w:id="1986003517">
      <w:bodyDiv w:val="1"/>
      <w:marLeft w:val="0"/>
      <w:marRight w:val="0"/>
      <w:marTop w:val="0"/>
      <w:marBottom w:val="0"/>
      <w:divBdr>
        <w:top w:val="none" w:sz="0" w:space="0" w:color="auto"/>
        <w:left w:val="none" w:sz="0" w:space="0" w:color="auto"/>
        <w:bottom w:val="none" w:sz="0" w:space="0" w:color="auto"/>
        <w:right w:val="none" w:sz="0" w:space="0" w:color="auto"/>
      </w:divBdr>
    </w:div>
    <w:div w:id="2096781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3A6CB-81EB-4170-9CE8-A04AC60F3966}">
  <ds:schemaRefs>
    <ds:schemaRef ds:uri="http://schemas.microsoft.com/sharepoint/v3/contenttype/forms"/>
  </ds:schemaRefs>
</ds:datastoreItem>
</file>

<file path=customXml/itemProps2.xml><?xml version="1.0" encoding="utf-8"?>
<ds:datastoreItem xmlns:ds="http://schemas.openxmlformats.org/officeDocument/2006/customXml" ds:itemID="{E3D5F9D8-7325-4FF3-A6BF-2178C13A971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AF0C34A-1529-4408-ABB5-7914035ED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2A8979-3B71-4C53-AC51-537DD2B1B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339</Words>
  <Characters>1936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2025-11-07T12:01:00Z</dcterms:created>
  <dcterms:modified xsi:type="dcterms:W3CDTF">2025-11-07T12:01:00Z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